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ADF" w:rsidRPr="00C00AFD" w:rsidRDefault="00A73ADF" w:rsidP="00A73ADF">
      <w:pPr>
        <w:spacing w:before="0" w:beforeAutospacing="0" w:after="0"/>
        <w:rPr>
          <w:b/>
          <w:sz w:val="28"/>
          <w:szCs w:val="28"/>
        </w:rPr>
      </w:pPr>
    </w:p>
    <w:tbl>
      <w:tblPr>
        <w:tblW w:w="9828" w:type="dxa"/>
        <w:tblLook w:val="01E0" w:firstRow="1" w:lastRow="1" w:firstColumn="1" w:lastColumn="1" w:noHBand="0" w:noVBand="0"/>
      </w:tblPr>
      <w:tblGrid>
        <w:gridCol w:w="4428"/>
        <w:gridCol w:w="5400"/>
      </w:tblGrid>
      <w:tr w:rsidR="00A73ADF" w:rsidRPr="00C00AFD" w:rsidTr="004C187F">
        <w:tc>
          <w:tcPr>
            <w:tcW w:w="4428" w:type="dxa"/>
            <w:shd w:val="clear" w:color="auto" w:fill="auto"/>
          </w:tcPr>
          <w:p w:rsidR="00A73ADF" w:rsidRPr="008230D2" w:rsidRDefault="00A73ADF" w:rsidP="004C187F">
            <w:pPr>
              <w:spacing w:before="0" w:beforeAutospacing="0" w:after="0"/>
              <w:rPr>
                <w:b/>
                <w:szCs w:val="24"/>
              </w:rPr>
            </w:pPr>
            <w:r w:rsidRPr="008230D2">
              <w:rPr>
                <w:b/>
                <w:szCs w:val="24"/>
              </w:rPr>
              <w:t>Topic:</w:t>
            </w:r>
          </w:p>
        </w:tc>
        <w:tc>
          <w:tcPr>
            <w:tcW w:w="5400" w:type="dxa"/>
            <w:shd w:val="clear" w:color="auto" w:fill="auto"/>
          </w:tcPr>
          <w:p w:rsidR="00A73ADF" w:rsidRPr="008230D2" w:rsidRDefault="00C43CD0" w:rsidP="004C187F">
            <w:pPr>
              <w:spacing w:before="0" w:beforeAutospacing="0" w:after="0"/>
              <w:rPr>
                <w:sz w:val="28"/>
                <w:szCs w:val="28"/>
              </w:rPr>
            </w:pPr>
            <w:r>
              <w:rPr>
                <w:sz w:val="28"/>
                <w:szCs w:val="28"/>
              </w:rPr>
              <w:t>Low Nutrition Uses; Equity; Healthy Communities</w:t>
            </w:r>
          </w:p>
        </w:tc>
      </w:tr>
      <w:tr w:rsidR="00A73ADF" w:rsidRPr="00C00AFD" w:rsidTr="004C187F">
        <w:tc>
          <w:tcPr>
            <w:tcW w:w="4428" w:type="dxa"/>
            <w:shd w:val="clear" w:color="auto" w:fill="auto"/>
          </w:tcPr>
          <w:p w:rsidR="00A73ADF" w:rsidRPr="008230D2" w:rsidRDefault="00A73ADF" w:rsidP="004C187F">
            <w:pPr>
              <w:spacing w:before="0" w:beforeAutospacing="0" w:after="0"/>
              <w:rPr>
                <w:rFonts w:eastAsia="Times New Roman"/>
                <w:b/>
                <w:szCs w:val="24"/>
              </w:rPr>
            </w:pPr>
            <w:r w:rsidRPr="008230D2">
              <w:rPr>
                <w:rFonts w:eastAsia="Times New Roman"/>
                <w:b/>
                <w:szCs w:val="24"/>
              </w:rPr>
              <w:t>Resource Type:</w:t>
            </w:r>
          </w:p>
        </w:tc>
        <w:tc>
          <w:tcPr>
            <w:tcW w:w="5400" w:type="dxa"/>
            <w:shd w:val="clear" w:color="auto" w:fill="auto"/>
          </w:tcPr>
          <w:p w:rsidR="00A73ADF" w:rsidRPr="008230D2" w:rsidRDefault="00A73ADF" w:rsidP="004C187F">
            <w:pPr>
              <w:spacing w:before="0" w:beforeAutospacing="0" w:after="0"/>
              <w:rPr>
                <w:rFonts w:eastAsia="Times New Roman"/>
                <w:sz w:val="28"/>
                <w:szCs w:val="28"/>
              </w:rPr>
            </w:pPr>
            <w:r w:rsidRPr="008230D2">
              <w:rPr>
                <w:rFonts w:eastAsia="Times New Roman"/>
                <w:sz w:val="28"/>
                <w:szCs w:val="28"/>
              </w:rPr>
              <w:t>Regulations</w:t>
            </w:r>
          </w:p>
        </w:tc>
      </w:tr>
      <w:tr w:rsidR="00A73ADF" w:rsidRPr="00C00AFD" w:rsidTr="004C187F">
        <w:tc>
          <w:tcPr>
            <w:tcW w:w="4428" w:type="dxa"/>
            <w:shd w:val="clear" w:color="auto" w:fill="auto"/>
          </w:tcPr>
          <w:p w:rsidR="00A73ADF" w:rsidRPr="008230D2" w:rsidRDefault="00A73ADF" w:rsidP="004C187F">
            <w:pPr>
              <w:spacing w:before="0" w:beforeAutospacing="0" w:after="0"/>
              <w:rPr>
                <w:b/>
                <w:szCs w:val="24"/>
              </w:rPr>
            </w:pPr>
            <w:r w:rsidRPr="008230D2">
              <w:rPr>
                <w:b/>
                <w:szCs w:val="24"/>
              </w:rPr>
              <w:t>State:</w:t>
            </w:r>
          </w:p>
        </w:tc>
        <w:tc>
          <w:tcPr>
            <w:tcW w:w="5400" w:type="dxa"/>
            <w:shd w:val="clear" w:color="auto" w:fill="auto"/>
          </w:tcPr>
          <w:p w:rsidR="00A73ADF" w:rsidRPr="008230D2" w:rsidRDefault="00C43CD0" w:rsidP="00C43CD0">
            <w:pPr>
              <w:spacing w:before="0" w:beforeAutospacing="0" w:after="0"/>
              <w:rPr>
                <w:sz w:val="28"/>
                <w:szCs w:val="28"/>
              </w:rPr>
            </w:pPr>
            <w:r>
              <w:rPr>
                <w:sz w:val="28"/>
                <w:szCs w:val="28"/>
              </w:rPr>
              <w:t>Minnesota</w:t>
            </w:r>
          </w:p>
        </w:tc>
      </w:tr>
      <w:tr w:rsidR="00A73ADF" w:rsidRPr="00C00AFD" w:rsidTr="004C187F">
        <w:tc>
          <w:tcPr>
            <w:tcW w:w="4428" w:type="dxa"/>
            <w:shd w:val="clear" w:color="auto" w:fill="auto"/>
          </w:tcPr>
          <w:p w:rsidR="00A73ADF" w:rsidRPr="008230D2" w:rsidRDefault="00A73ADF" w:rsidP="004C187F">
            <w:pPr>
              <w:spacing w:before="0" w:beforeAutospacing="0" w:after="0"/>
              <w:rPr>
                <w:b/>
                <w:szCs w:val="24"/>
              </w:rPr>
            </w:pPr>
            <w:r w:rsidRPr="008230D2">
              <w:rPr>
                <w:b/>
                <w:szCs w:val="24"/>
              </w:rPr>
              <w:t>Jurisdiction</w:t>
            </w:r>
            <w:r>
              <w:rPr>
                <w:b/>
                <w:szCs w:val="24"/>
              </w:rPr>
              <w:t xml:space="preserve"> Type</w:t>
            </w:r>
            <w:r w:rsidRPr="008230D2">
              <w:rPr>
                <w:b/>
                <w:szCs w:val="24"/>
              </w:rPr>
              <w:t>:</w:t>
            </w:r>
          </w:p>
        </w:tc>
        <w:tc>
          <w:tcPr>
            <w:tcW w:w="5400" w:type="dxa"/>
            <w:shd w:val="clear" w:color="auto" w:fill="auto"/>
          </w:tcPr>
          <w:p w:rsidR="00A73ADF" w:rsidRPr="008230D2" w:rsidRDefault="00A73ADF" w:rsidP="004C187F">
            <w:pPr>
              <w:spacing w:before="0" w:beforeAutospacing="0" w:after="0"/>
              <w:rPr>
                <w:sz w:val="28"/>
                <w:szCs w:val="28"/>
              </w:rPr>
            </w:pPr>
            <w:r>
              <w:rPr>
                <w:sz w:val="28"/>
                <w:szCs w:val="28"/>
              </w:rPr>
              <w:t>Municipal</w:t>
            </w:r>
          </w:p>
        </w:tc>
      </w:tr>
      <w:tr w:rsidR="00A73ADF" w:rsidRPr="00C00AFD" w:rsidTr="004C187F">
        <w:tc>
          <w:tcPr>
            <w:tcW w:w="4428" w:type="dxa"/>
            <w:shd w:val="clear" w:color="auto" w:fill="auto"/>
          </w:tcPr>
          <w:p w:rsidR="00A73ADF" w:rsidRPr="009712E3" w:rsidRDefault="009712E3" w:rsidP="004C187F">
            <w:pPr>
              <w:spacing w:before="0" w:beforeAutospacing="0" w:after="0"/>
              <w:rPr>
                <w:b/>
                <w:szCs w:val="24"/>
              </w:rPr>
            </w:pPr>
            <w:r>
              <w:rPr>
                <w:b/>
                <w:szCs w:val="24"/>
              </w:rPr>
              <w:t>Municipality</w:t>
            </w:r>
            <w:r w:rsidR="00A73ADF" w:rsidRPr="009712E3">
              <w:rPr>
                <w:b/>
                <w:szCs w:val="24"/>
              </w:rPr>
              <w:t>:</w:t>
            </w:r>
          </w:p>
        </w:tc>
        <w:tc>
          <w:tcPr>
            <w:tcW w:w="5400" w:type="dxa"/>
            <w:shd w:val="clear" w:color="auto" w:fill="auto"/>
          </w:tcPr>
          <w:p w:rsidR="00A73ADF" w:rsidRPr="009712E3" w:rsidRDefault="00C43CD0" w:rsidP="004C187F">
            <w:pPr>
              <w:spacing w:before="0" w:beforeAutospacing="0" w:after="0"/>
              <w:rPr>
                <w:sz w:val="28"/>
                <w:szCs w:val="28"/>
              </w:rPr>
            </w:pPr>
            <w:r>
              <w:rPr>
                <w:sz w:val="28"/>
                <w:szCs w:val="28"/>
              </w:rPr>
              <w:t>Arden Hills</w:t>
            </w:r>
          </w:p>
        </w:tc>
      </w:tr>
      <w:tr w:rsidR="00A73ADF" w:rsidRPr="00C00AFD" w:rsidTr="004C187F">
        <w:tc>
          <w:tcPr>
            <w:tcW w:w="4428" w:type="dxa"/>
            <w:shd w:val="clear" w:color="auto" w:fill="auto"/>
          </w:tcPr>
          <w:p w:rsidR="00A73ADF" w:rsidRPr="008230D2" w:rsidRDefault="00A73ADF" w:rsidP="004C187F">
            <w:pPr>
              <w:spacing w:before="0" w:beforeAutospacing="0" w:after="0"/>
              <w:rPr>
                <w:b/>
                <w:szCs w:val="24"/>
              </w:rPr>
            </w:pPr>
            <w:r w:rsidRPr="008230D2">
              <w:rPr>
                <w:b/>
                <w:szCs w:val="24"/>
              </w:rPr>
              <w:t xml:space="preserve">Year </w:t>
            </w:r>
            <w:r w:rsidRPr="008230D2">
              <w:rPr>
                <w:i/>
                <w:szCs w:val="24"/>
              </w:rPr>
              <w:t>(adopted, written, etc.)</w:t>
            </w:r>
            <w:r w:rsidRPr="008230D2">
              <w:rPr>
                <w:b/>
                <w:szCs w:val="24"/>
              </w:rPr>
              <w:t>:</w:t>
            </w:r>
          </w:p>
        </w:tc>
        <w:tc>
          <w:tcPr>
            <w:tcW w:w="5400" w:type="dxa"/>
            <w:shd w:val="clear" w:color="auto" w:fill="auto"/>
          </w:tcPr>
          <w:p w:rsidR="00A73ADF" w:rsidRPr="008230D2" w:rsidRDefault="00C43CD0" w:rsidP="004C187F">
            <w:pPr>
              <w:spacing w:before="0" w:beforeAutospacing="0" w:after="0"/>
              <w:rPr>
                <w:sz w:val="28"/>
                <w:szCs w:val="28"/>
              </w:rPr>
            </w:pPr>
            <w:r>
              <w:rPr>
                <w:sz w:val="28"/>
                <w:szCs w:val="28"/>
              </w:rPr>
              <w:t>2008</w:t>
            </w:r>
          </w:p>
        </w:tc>
      </w:tr>
      <w:tr w:rsidR="00A73ADF" w:rsidRPr="00C00AFD" w:rsidTr="004C187F">
        <w:tc>
          <w:tcPr>
            <w:tcW w:w="4428" w:type="dxa"/>
            <w:shd w:val="clear" w:color="auto" w:fill="auto"/>
          </w:tcPr>
          <w:p w:rsidR="00A73ADF" w:rsidRPr="008230D2" w:rsidRDefault="00A73ADF" w:rsidP="004C187F">
            <w:pPr>
              <w:spacing w:before="0" w:beforeAutospacing="0" w:after="0"/>
              <w:rPr>
                <w:b/>
                <w:szCs w:val="24"/>
              </w:rPr>
            </w:pPr>
            <w:r w:rsidRPr="008230D2">
              <w:rPr>
                <w:b/>
                <w:szCs w:val="24"/>
              </w:rPr>
              <w:t>Community Type – applicable to:</w:t>
            </w:r>
          </w:p>
        </w:tc>
        <w:tc>
          <w:tcPr>
            <w:tcW w:w="5400" w:type="dxa"/>
            <w:shd w:val="clear" w:color="auto" w:fill="auto"/>
          </w:tcPr>
          <w:p w:rsidR="00A73ADF" w:rsidRPr="008230D2" w:rsidRDefault="00A73ADF" w:rsidP="004C187F">
            <w:pPr>
              <w:spacing w:before="0" w:beforeAutospacing="0" w:after="0"/>
              <w:rPr>
                <w:sz w:val="28"/>
                <w:szCs w:val="28"/>
              </w:rPr>
            </w:pPr>
            <w:r w:rsidRPr="008230D2">
              <w:rPr>
                <w:sz w:val="28"/>
                <w:szCs w:val="28"/>
              </w:rPr>
              <w:t>Urban; Suburban</w:t>
            </w:r>
          </w:p>
        </w:tc>
      </w:tr>
      <w:tr w:rsidR="00A73ADF" w:rsidRPr="00C00AFD" w:rsidTr="004C187F">
        <w:tc>
          <w:tcPr>
            <w:tcW w:w="4428" w:type="dxa"/>
            <w:shd w:val="clear" w:color="auto" w:fill="auto"/>
          </w:tcPr>
          <w:p w:rsidR="00A73ADF" w:rsidRPr="008230D2" w:rsidRDefault="00A73ADF" w:rsidP="004C187F">
            <w:pPr>
              <w:spacing w:before="0" w:beforeAutospacing="0" w:after="0"/>
              <w:rPr>
                <w:b/>
                <w:szCs w:val="24"/>
              </w:rPr>
            </w:pPr>
            <w:r w:rsidRPr="008230D2">
              <w:rPr>
                <w:b/>
                <w:szCs w:val="24"/>
              </w:rPr>
              <w:t>Title:</w:t>
            </w:r>
          </w:p>
        </w:tc>
        <w:tc>
          <w:tcPr>
            <w:tcW w:w="5400" w:type="dxa"/>
            <w:shd w:val="clear" w:color="auto" w:fill="auto"/>
          </w:tcPr>
          <w:p w:rsidR="00A73ADF" w:rsidRPr="008230D2" w:rsidRDefault="00002A7F" w:rsidP="004C187F">
            <w:pPr>
              <w:spacing w:before="0" w:beforeAutospacing="0" w:after="0"/>
              <w:rPr>
                <w:sz w:val="28"/>
                <w:szCs w:val="28"/>
              </w:rPr>
            </w:pPr>
            <w:r w:rsidRPr="00002A7F">
              <w:rPr>
                <w:sz w:val="28"/>
                <w:szCs w:val="28"/>
              </w:rPr>
              <w:t>Additional Minimum Requirements for Drive-In Businesses, Drive-up Windows, Fast Food Restaurants and Automobile Service Stations.</w:t>
            </w:r>
          </w:p>
        </w:tc>
      </w:tr>
      <w:tr w:rsidR="00A73ADF" w:rsidRPr="00C00AFD" w:rsidTr="004C187F">
        <w:tc>
          <w:tcPr>
            <w:tcW w:w="4428" w:type="dxa"/>
            <w:shd w:val="clear" w:color="auto" w:fill="auto"/>
          </w:tcPr>
          <w:p w:rsidR="00A73ADF" w:rsidRPr="008230D2" w:rsidRDefault="00A73ADF" w:rsidP="004C187F">
            <w:pPr>
              <w:spacing w:before="0" w:beforeAutospacing="0" w:after="0"/>
              <w:rPr>
                <w:b/>
                <w:szCs w:val="24"/>
              </w:rPr>
            </w:pPr>
            <w:r w:rsidRPr="008230D2">
              <w:rPr>
                <w:b/>
                <w:szCs w:val="24"/>
              </w:rPr>
              <w:t>Document Last Updated</w:t>
            </w:r>
            <w:r w:rsidR="009712E3">
              <w:rPr>
                <w:b/>
                <w:szCs w:val="24"/>
              </w:rPr>
              <w:t xml:space="preserve"> in Database</w:t>
            </w:r>
            <w:r w:rsidRPr="008230D2">
              <w:rPr>
                <w:b/>
                <w:szCs w:val="24"/>
              </w:rPr>
              <w:t>:</w:t>
            </w:r>
          </w:p>
        </w:tc>
        <w:tc>
          <w:tcPr>
            <w:tcW w:w="5400" w:type="dxa"/>
            <w:shd w:val="clear" w:color="auto" w:fill="auto"/>
          </w:tcPr>
          <w:p w:rsidR="00A73ADF" w:rsidRPr="008230D2" w:rsidRDefault="00002A7F" w:rsidP="004C187F">
            <w:pPr>
              <w:spacing w:before="0" w:beforeAutospacing="0" w:after="0"/>
              <w:rPr>
                <w:sz w:val="28"/>
                <w:szCs w:val="28"/>
              </w:rPr>
            </w:pPr>
            <w:r>
              <w:rPr>
                <w:sz w:val="28"/>
                <w:szCs w:val="28"/>
              </w:rPr>
              <w:t>August 12</w:t>
            </w:r>
            <w:r w:rsidR="00246065">
              <w:rPr>
                <w:sz w:val="28"/>
                <w:szCs w:val="28"/>
              </w:rPr>
              <w:t>, 2021</w:t>
            </w:r>
          </w:p>
        </w:tc>
      </w:tr>
    </w:tbl>
    <w:p w:rsidR="00A73ADF" w:rsidRDefault="00A73ADF" w:rsidP="00A73ADF">
      <w:pPr>
        <w:spacing w:before="0" w:beforeAutospacing="0" w:after="0"/>
        <w:rPr>
          <w:b/>
          <w:sz w:val="32"/>
        </w:rPr>
      </w:pPr>
    </w:p>
    <w:p w:rsidR="00A73ADF" w:rsidRPr="00BD2AA2" w:rsidRDefault="00A73ADF" w:rsidP="00A73ADF">
      <w:pPr>
        <w:spacing w:before="0" w:beforeAutospacing="0" w:after="0"/>
        <w:rPr>
          <w:b/>
          <w:i/>
          <w:sz w:val="28"/>
        </w:rPr>
      </w:pPr>
      <w:r>
        <w:rPr>
          <w:b/>
          <w:i/>
          <w:sz w:val="28"/>
        </w:rPr>
        <w:t>Abstract</w:t>
      </w:r>
    </w:p>
    <w:p w:rsidR="00A73ADF" w:rsidRDefault="00002A7F" w:rsidP="00A73ADF">
      <w:pPr>
        <w:spacing w:before="0" w:beforeAutospacing="0" w:after="0"/>
      </w:pPr>
      <w:r w:rsidRPr="00002A7F">
        <w:t>Arden Hills, Minnesota enacted a minimum distance ordinance. In Arden Hills, “drive-in businesses” and “fast food restaurants” are not permitted within 400 feet of schools, churches, public recreation areas, and residentially zoned property</w:t>
      </w:r>
      <w:r>
        <w:t>.</w:t>
      </w:r>
      <w:r w:rsidR="006B746E" w:rsidRPr="006B746E">
        <w:t xml:space="preserve"> </w:t>
      </w:r>
      <w:r w:rsidR="006B746E">
        <w:t>F</w:t>
      </w:r>
      <w:r w:rsidR="006B746E" w:rsidRPr="006B746E">
        <w:t xml:space="preserve">ast-food restaurants </w:t>
      </w:r>
      <w:r w:rsidR="006B746E">
        <w:t xml:space="preserve">also </w:t>
      </w:r>
      <w:r w:rsidR="006B746E" w:rsidRPr="006B746E">
        <w:t xml:space="preserve">must be a minimum </w:t>
      </w:r>
      <w:r w:rsidR="006B746E">
        <w:t>of 1,320 feet from one another.</w:t>
      </w:r>
      <w:r>
        <w:t xml:space="preserve"> This helps prevent food swamps near important public places. </w:t>
      </w:r>
      <w:bookmarkStart w:id="0" w:name="_GoBack"/>
      <w:bookmarkEnd w:id="0"/>
    </w:p>
    <w:p w:rsidR="00002A7F" w:rsidRDefault="00002A7F" w:rsidP="00A73ADF">
      <w:pPr>
        <w:spacing w:before="0" w:beforeAutospacing="0" w:after="0"/>
      </w:pPr>
    </w:p>
    <w:p w:rsidR="00A73ADF" w:rsidRDefault="00A73ADF" w:rsidP="00A73ADF">
      <w:pPr>
        <w:spacing w:before="0" w:beforeAutospacing="0" w:after="0"/>
        <w:rPr>
          <w:b/>
          <w:i/>
          <w:sz w:val="28"/>
        </w:rPr>
      </w:pPr>
      <w:r>
        <w:rPr>
          <w:b/>
          <w:i/>
          <w:sz w:val="28"/>
        </w:rPr>
        <w:t>Resource</w:t>
      </w:r>
    </w:p>
    <w:p w:rsidR="00002A7F" w:rsidRDefault="00002A7F" w:rsidP="00A73ADF">
      <w:pPr>
        <w:spacing w:before="0" w:beforeAutospacing="0" w:after="0"/>
        <w:rPr>
          <w:b/>
          <w:i/>
          <w:sz w:val="28"/>
        </w:rPr>
      </w:pPr>
    </w:p>
    <w:p w:rsidR="00002A7F" w:rsidRPr="00002A7F" w:rsidRDefault="00002A7F" w:rsidP="00002A7F">
      <w:pPr>
        <w:spacing w:before="0" w:beforeAutospacing="0" w:after="0"/>
        <w:rPr>
          <w:b/>
          <w:bCs/>
          <w:szCs w:val="24"/>
        </w:rPr>
      </w:pPr>
      <w:r w:rsidRPr="00002A7F">
        <w:rPr>
          <w:b/>
          <w:bCs/>
          <w:szCs w:val="24"/>
        </w:rPr>
        <w:t>1325.04   Additional Minimum Requirements for Drive-In Businesses, Drive-up Windows, Fast Food Restaurants and Automobile Service Stations.</w:t>
      </w:r>
    </w:p>
    <w:p w:rsidR="00002A7F" w:rsidRPr="00002A7F" w:rsidRDefault="00002A7F" w:rsidP="00002A7F">
      <w:pPr>
        <w:spacing w:before="0" w:beforeAutospacing="0" w:after="0"/>
        <w:rPr>
          <w:szCs w:val="24"/>
        </w:rPr>
      </w:pPr>
      <w:r w:rsidRPr="00002A7F">
        <w:rPr>
          <w:szCs w:val="24"/>
        </w:rPr>
        <w:t>(</w:t>
      </w:r>
      <w:proofErr w:type="gramStart"/>
      <w:r w:rsidRPr="00002A7F">
        <w:rPr>
          <w:szCs w:val="24"/>
        </w:rPr>
        <w:t>revised</w:t>
      </w:r>
      <w:proofErr w:type="gramEnd"/>
      <w:r w:rsidRPr="00002A7F">
        <w:rPr>
          <w:szCs w:val="24"/>
        </w:rPr>
        <w:t xml:space="preserve"> 12/17/08) </w:t>
      </w:r>
    </w:p>
    <w:p w:rsidR="00002A7F" w:rsidRPr="00002A7F" w:rsidRDefault="00002A7F" w:rsidP="00002A7F">
      <w:pPr>
        <w:spacing w:before="0" w:beforeAutospacing="0" w:after="0"/>
        <w:rPr>
          <w:szCs w:val="24"/>
        </w:rPr>
      </w:pPr>
      <w:r w:rsidRPr="00002A7F">
        <w:rPr>
          <w:szCs w:val="24"/>
        </w:rPr>
        <w:t>   Because drive-in businesses, drive-up windows, fast food restaurants and automobile service stations present certain unusual problems, they are hereby required to meet the following requirements in addition to the general requirements applicable to them in the zoning district in which they are to be located, unless otherwise regulated in this Code:</w:t>
      </w:r>
    </w:p>
    <w:p w:rsidR="00002A7F" w:rsidRPr="00002A7F" w:rsidRDefault="00002A7F" w:rsidP="00002A7F">
      <w:pPr>
        <w:spacing w:before="0" w:beforeAutospacing="0" w:after="0"/>
        <w:rPr>
          <w:szCs w:val="24"/>
        </w:rPr>
      </w:pPr>
      <w:r w:rsidRPr="00002A7F">
        <w:rPr>
          <w:szCs w:val="24"/>
        </w:rPr>
        <w:t>   </w:t>
      </w:r>
      <w:proofErr w:type="spellStart"/>
      <w:r w:rsidRPr="00002A7F">
        <w:rPr>
          <w:szCs w:val="24"/>
        </w:rPr>
        <w:t>Subd</w:t>
      </w:r>
      <w:proofErr w:type="spellEnd"/>
      <w:r w:rsidRPr="00002A7F">
        <w:rPr>
          <w:szCs w:val="24"/>
        </w:rPr>
        <w:t>. 1   Location.</w:t>
      </w:r>
    </w:p>
    <w:p w:rsidR="00002A7F" w:rsidRPr="00002A7F" w:rsidRDefault="00002A7F" w:rsidP="00002A7F">
      <w:pPr>
        <w:spacing w:before="0" w:beforeAutospacing="0" w:after="0"/>
        <w:rPr>
          <w:szCs w:val="24"/>
        </w:rPr>
      </w:pPr>
      <w:r w:rsidRPr="00002A7F">
        <w:rPr>
          <w:szCs w:val="24"/>
        </w:rPr>
        <w:t>      A.   Proximity to Schools, Churches, Public Recreational Areas and Residential Lots.  No drive-in business, drive-up window, or fast food restaurant shall be located on a site that is within four hundred (400) feet of a public, private or parochial school, a church, a public recreation area, or any residentially zoned property.</w:t>
      </w:r>
    </w:p>
    <w:p w:rsidR="00002A7F" w:rsidRPr="00002A7F" w:rsidRDefault="00002A7F" w:rsidP="00002A7F">
      <w:pPr>
        <w:spacing w:before="0" w:beforeAutospacing="0" w:after="0"/>
        <w:rPr>
          <w:szCs w:val="24"/>
        </w:rPr>
      </w:pPr>
      <w:r w:rsidRPr="00002A7F">
        <w:rPr>
          <w:szCs w:val="24"/>
        </w:rPr>
        <w:t>      B.   Proximity to Other Establishments.  No drive-in business, drive-up window, or fast food restaurant shall be located on a site that is within one thousand three hundred twenty (1,320) feet of the boundaries of another one.</w:t>
      </w:r>
    </w:p>
    <w:p w:rsidR="00002A7F" w:rsidRPr="00002A7F" w:rsidRDefault="00002A7F" w:rsidP="00002A7F">
      <w:pPr>
        <w:spacing w:before="0" w:beforeAutospacing="0" w:after="0"/>
        <w:rPr>
          <w:szCs w:val="24"/>
        </w:rPr>
      </w:pPr>
      <w:r w:rsidRPr="00002A7F">
        <w:rPr>
          <w:szCs w:val="24"/>
        </w:rPr>
        <w:t>      C.   Unreasonable Traffic Volume.  No drive-in business, drive-up window, or fast food restaurant shall be located on a site if the probable result of such location would be to unreasonably increase traffic volume on nearby streets.</w:t>
      </w:r>
    </w:p>
    <w:p w:rsidR="00002A7F" w:rsidRPr="00002A7F" w:rsidRDefault="00002A7F" w:rsidP="00002A7F">
      <w:pPr>
        <w:spacing w:before="0" w:beforeAutospacing="0" w:after="0"/>
        <w:rPr>
          <w:szCs w:val="24"/>
        </w:rPr>
      </w:pPr>
      <w:r w:rsidRPr="00002A7F">
        <w:rPr>
          <w:szCs w:val="24"/>
        </w:rPr>
        <w:lastRenderedPageBreak/>
        <w:t>      D.   Size of Lot.  No drive-in business, drive-up window, or fast food restaurant shall be located on a lot of less than twenty-four thousand (24,000) square feet.</w:t>
      </w:r>
    </w:p>
    <w:p w:rsidR="00002A7F" w:rsidRPr="00002A7F" w:rsidRDefault="00002A7F" w:rsidP="00002A7F">
      <w:pPr>
        <w:spacing w:before="0" w:beforeAutospacing="0" w:after="0"/>
        <w:rPr>
          <w:szCs w:val="24"/>
        </w:rPr>
      </w:pPr>
      <w:r w:rsidRPr="00002A7F">
        <w:rPr>
          <w:szCs w:val="24"/>
        </w:rPr>
        <w:t>   </w:t>
      </w:r>
      <w:proofErr w:type="spellStart"/>
      <w:r w:rsidRPr="00002A7F">
        <w:rPr>
          <w:szCs w:val="24"/>
        </w:rPr>
        <w:t>Subd</w:t>
      </w:r>
      <w:proofErr w:type="spellEnd"/>
      <w:r w:rsidRPr="00002A7F">
        <w:rPr>
          <w:szCs w:val="24"/>
        </w:rPr>
        <w:t>. 2   Site Development Standards</w:t>
      </w:r>
    </w:p>
    <w:p w:rsidR="00002A7F" w:rsidRPr="00002A7F" w:rsidRDefault="00002A7F" w:rsidP="00002A7F">
      <w:pPr>
        <w:spacing w:before="0" w:beforeAutospacing="0" w:after="0"/>
        <w:rPr>
          <w:szCs w:val="24"/>
        </w:rPr>
      </w:pPr>
      <w:r w:rsidRPr="00002A7F">
        <w:rPr>
          <w:szCs w:val="24"/>
        </w:rPr>
        <w:t>      A.   Landscaping.  A lot to be used for drive-in business, drive-up window, fast food restaurant or automobile service station purposes shall be landscaped at least to the following depths from each lot line:</w:t>
      </w:r>
    </w:p>
    <w:p w:rsidR="00002A7F" w:rsidRPr="00002A7F" w:rsidRDefault="00002A7F" w:rsidP="00002A7F">
      <w:pPr>
        <w:spacing w:before="0" w:beforeAutospacing="0" w:after="0"/>
        <w:rPr>
          <w:szCs w:val="24"/>
        </w:rPr>
      </w:pPr>
      <w:r w:rsidRPr="00002A7F">
        <w:rPr>
          <w:szCs w:val="24"/>
        </w:rPr>
        <w:t>         1.   Twenty (20) feet from the front lot line, except for approved access drive.</w:t>
      </w:r>
    </w:p>
    <w:p w:rsidR="00002A7F" w:rsidRPr="00002A7F" w:rsidRDefault="00002A7F" w:rsidP="00002A7F">
      <w:pPr>
        <w:spacing w:before="0" w:beforeAutospacing="0" w:after="0"/>
        <w:rPr>
          <w:szCs w:val="24"/>
        </w:rPr>
      </w:pPr>
      <w:r w:rsidRPr="00002A7F">
        <w:rPr>
          <w:szCs w:val="24"/>
        </w:rPr>
        <w:t>         2.    Ten (10) feet from each side lot line.</w:t>
      </w:r>
    </w:p>
    <w:p w:rsidR="00002A7F" w:rsidRPr="00002A7F" w:rsidRDefault="00002A7F" w:rsidP="00002A7F">
      <w:pPr>
        <w:spacing w:before="0" w:beforeAutospacing="0" w:after="0"/>
        <w:rPr>
          <w:szCs w:val="24"/>
        </w:rPr>
      </w:pPr>
      <w:r w:rsidRPr="00002A7F">
        <w:rPr>
          <w:szCs w:val="24"/>
        </w:rPr>
        <w:t>         3.   Fifteen (15) feet from rear lot line.</w:t>
      </w:r>
    </w:p>
    <w:p w:rsidR="00002A7F" w:rsidRPr="00002A7F" w:rsidRDefault="00002A7F" w:rsidP="00002A7F">
      <w:pPr>
        <w:spacing w:before="0" w:beforeAutospacing="0" w:after="0"/>
        <w:rPr>
          <w:szCs w:val="24"/>
        </w:rPr>
      </w:pPr>
      <w:r w:rsidRPr="00002A7F">
        <w:rPr>
          <w:szCs w:val="24"/>
        </w:rPr>
        <w:t>      B.   Electronic Devices.  Electronic devices such as loudspeakers or devices, and similar instruments, shall not be located within fifty (50) feet of any adjacent lot regardless of use or zoning district.</w:t>
      </w:r>
    </w:p>
    <w:p w:rsidR="00002A7F" w:rsidRPr="00002A7F" w:rsidRDefault="00002A7F" w:rsidP="00002A7F">
      <w:pPr>
        <w:spacing w:before="0" w:beforeAutospacing="0" w:after="0"/>
        <w:rPr>
          <w:szCs w:val="24"/>
        </w:rPr>
      </w:pPr>
      <w:r w:rsidRPr="00002A7F">
        <w:rPr>
          <w:szCs w:val="24"/>
        </w:rPr>
        <w:t>      C.   Snow Storage.  Adequate area shall be designed for snow storage such that clear visibility shall be afforded from the property to any public street.</w:t>
      </w:r>
    </w:p>
    <w:p w:rsidR="00002A7F" w:rsidRPr="00002A7F" w:rsidRDefault="00002A7F" w:rsidP="00002A7F">
      <w:pPr>
        <w:spacing w:before="0" w:beforeAutospacing="0" w:after="0"/>
        <w:rPr>
          <w:szCs w:val="24"/>
        </w:rPr>
      </w:pPr>
      <w:r w:rsidRPr="00002A7F">
        <w:rPr>
          <w:szCs w:val="24"/>
        </w:rPr>
        <w:t>      D.   Screening.  A suitable screening fence shall be erected along all property lines except those which are also public right-of-way lines.  Said fence shall be of a type and design approved by the Council.  Planting of a type approved by the Council may also be required in addition to or in lieu of fencing.</w:t>
      </w:r>
    </w:p>
    <w:p w:rsidR="00002A7F" w:rsidRPr="00002A7F" w:rsidRDefault="00002A7F" w:rsidP="00002A7F">
      <w:pPr>
        <w:spacing w:before="0" w:beforeAutospacing="0" w:after="0"/>
        <w:rPr>
          <w:szCs w:val="24"/>
        </w:rPr>
      </w:pPr>
      <w:r w:rsidRPr="00002A7F">
        <w:rPr>
          <w:szCs w:val="24"/>
        </w:rPr>
        <w:t>      E.   Design.  The design of all structures shall be compatible with other structures in the surrounding area.</w:t>
      </w:r>
    </w:p>
    <w:p w:rsidR="00002A7F" w:rsidRPr="00002A7F" w:rsidRDefault="00002A7F" w:rsidP="00002A7F">
      <w:pPr>
        <w:spacing w:before="0" w:beforeAutospacing="0" w:after="0"/>
        <w:rPr>
          <w:szCs w:val="24"/>
        </w:rPr>
      </w:pPr>
      <w:r w:rsidRPr="00002A7F">
        <w:rPr>
          <w:szCs w:val="24"/>
        </w:rPr>
        <w:t>      F.   Signs.  No permanent or temporary signs visible from a public street shall be erected without approval from the Council.</w:t>
      </w:r>
    </w:p>
    <w:p w:rsidR="00002A7F" w:rsidRPr="00002A7F" w:rsidRDefault="00002A7F" w:rsidP="00002A7F">
      <w:pPr>
        <w:spacing w:before="0" w:beforeAutospacing="0" w:after="0"/>
        <w:rPr>
          <w:szCs w:val="24"/>
        </w:rPr>
      </w:pPr>
      <w:r w:rsidRPr="00002A7F">
        <w:rPr>
          <w:szCs w:val="24"/>
        </w:rPr>
        <w:t>      G.   Traffic Circulation.  No site plan shall be approved which will in any way constitute a hazard to vehicular or pedestrian circulation.</w:t>
      </w:r>
    </w:p>
    <w:p w:rsidR="00002A7F" w:rsidRPr="00002A7F" w:rsidRDefault="00002A7F" w:rsidP="00002A7F">
      <w:pPr>
        <w:spacing w:before="0" w:beforeAutospacing="0" w:after="0"/>
        <w:rPr>
          <w:szCs w:val="24"/>
        </w:rPr>
      </w:pPr>
      <w:r w:rsidRPr="00002A7F">
        <w:rPr>
          <w:szCs w:val="24"/>
        </w:rPr>
        <w:t>      H.   Access.  Access shall be to public streets from at least two (2) points on the subject premises.  A divided entry with a center island may meet the requirements of this provision.</w:t>
      </w:r>
    </w:p>
    <w:p w:rsidR="00002A7F" w:rsidRPr="00002A7F" w:rsidRDefault="00002A7F" w:rsidP="00002A7F">
      <w:pPr>
        <w:spacing w:before="0" w:beforeAutospacing="0" w:after="0"/>
        <w:rPr>
          <w:szCs w:val="24"/>
        </w:rPr>
      </w:pPr>
      <w:r w:rsidRPr="00002A7F">
        <w:rPr>
          <w:szCs w:val="24"/>
        </w:rPr>
        <w:t>      I.   Rules and Regulations of State Fire Marshal.  With respect to automobile service stations, any building proposed to be used as a service station shall be constructed and maintained as required by the rules and regulations of the state fire marshal governing the handling, storage and transportation of flammable liquids.  Every facility, whether underground or above ground and whether indoors or out-of-doors, for the handling, storage and movement of flammable liquids, shall likewise be constructed and maintained in accordance with the rules and regulations of the State Fire Marshal and the Pollution Control Agency (PCA).</w:t>
      </w:r>
    </w:p>
    <w:p w:rsidR="00002A7F" w:rsidRPr="00002A7F" w:rsidRDefault="00002A7F" w:rsidP="00A73ADF">
      <w:pPr>
        <w:spacing w:before="0" w:beforeAutospacing="0" w:after="0"/>
        <w:rPr>
          <w:szCs w:val="24"/>
        </w:rPr>
      </w:pPr>
    </w:p>
    <w:sectPr w:rsidR="00002A7F" w:rsidRPr="00002A7F" w:rsidSect="00F5230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6E" w:rsidRDefault="006B746E" w:rsidP="00F52309">
      <w:pPr>
        <w:spacing w:before="0" w:after="0"/>
      </w:pPr>
      <w:r>
        <w:separator/>
      </w:r>
    </w:p>
  </w:endnote>
  <w:endnote w:type="continuationSeparator" w:id="0">
    <w:p w:rsidR="006B746E" w:rsidRDefault="006B746E" w:rsidP="00F523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6E" w:rsidRDefault="006B746E" w:rsidP="00F52309">
      <w:pPr>
        <w:spacing w:before="0" w:after="0"/>
      </w:pPr>
      <w:r>
        <w:separator/>
      </w:r>
    </w:p>
  </w:footnote>
  <w:footnote w:type="continuationSeparator" w:id="0">
    <w:p w:rsidR="006B746E" w:rsidRDefault="006B746E" w:rsidP="00F5230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6E" w:rsidRDefault="006B746E">
    <w:pPr>
      <w:pStyle w:val="Header"/>
    </w:pPr>
    <w:r>
      <w:t>[Type text]</w:t>
    </w:r>
  </w:p>
  <w:p w:rsidR="006B746E" w:rsidRDefault="006B7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6E" w:rsidRPr="00927C2F" w:rsidRDefault="006B746E" w:rsidP="00F52309">
    <w:pPr>
      <w:pStyle w:val="Header"/>
      <w:spacing w:before="0" w:beforeAutospacing="0" w:after="0"/>
      <w:contextualSpacing/>
      <w:jc w:val="right"/>
      <w:rPr>
        <w:i/>
        <w:sz w:val="20"/>
        <w:szCs w:val="20"/>
      </w:rPr>
    </w:pPr>
    <w:r w:rsidRPr="00927C2F">
      <w:rPr>
        <w:i/>
        <w:sz w:val="20"/>
        <w:szCs w:val="20"/>
      </w:rPr>
      <w:t>Land Use Law Center</w:t>
    </w:r>
  </w:p>
  <w:p w:rsidR="006B746E" w:rsidRPr="00927C2F" w:rsidRDefault="006B746E" w:rsidP="00F52309">
    <w:pPr>
      <w:pStyle w:val="Header"/>
      <w:spacing w:before="0" w:beforeAutospacing="0" w:after="0"/>
      <w:contextualSpacing/>
      <w:jc w:val="right"/>
      <w:rPr>
        <w:i/>
        <w:sz w:val="20"/>
        <w:szCs w:val="20"/>
      </w:rPr>
    </w:pPr>
    <w:r w:rsidRPr="00927C2F">
      <w:rPr>
        <w:i/>
        <w:sz w:val="20"/>
        <w:szCs w:val="20"/>
      </w:rPr>
      <w:t>Gaining Ground Information Database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1339C"/>
    <w:multiLevelType w:val="hybridMultilevel"/>
    <w:tmpl w:val="432099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4794411"/>
    <w:multiLevelType w:val="hybridMultilevel"/>
    <w:tmpl w:val="48FC400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70D2B1B"/>
    <w:multiLevelType w:val="hybridMultilevel"/>
    <w:tmpl w:val="F4DE98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C1"/>
    <w:rsid w:val="00002A7F"/>
    <w:rsid w:val="00010BC1"/>
    <w:rsid w:val="000D7936"/>
    <w:rsid w:val="001212EB"/>
    <w:rsid w:val="001E5B8F"/>
    <w:rsid w:val="002240AF"/>
    <w:rsid w:val="002413C4"/>
    <w:rsid w:val="00246065"/>
    <w:rsid w:val="00270CF2"/>
    <w:rsid w:val="00270D8A"/>
    <w:rsid w:val="0029406B"/>
    <w:rsid w:val="00351F29"/>
    <w:rsid w:val="0036169E"/>
    <w:rsid w:val="00393F50"/>
    <w:rsid w:val="00395382"/>
    <w:rsid w:val="003C772A"/>
    <w:rsid w:val="003D5F11"/>
    <w:rsid w:val="003F16D9"/>
    <w:rsid w:val="00460D51"/>
    <w:rsid w:val="004C187F"/>
    <w:rsid w:val="004E60B5"/>
    <w:rsid w:val="0056511E"/>
    <w:rsid w:val="005773FD"/>
    <w:rsid w:val="00584901"/>
    <w:rsid w:val="005D595E"/>
    <w:rsid w:val="00665CD4"/>
    <w:rsid w:val="006965A3"/>
    <w:rsid w:val="006B746E"/>
    <w:rsid w:val="00706EA7"/>
    <w:rsid w:val="00753F61"/>
    <w:rsid w:val="00795CFB"/>
    <w:rsid w:val="00797214"/>
    <w:rsid w:val="008230D2"/>
    <w:rsid w:val="008E0875"/>
    <w:rsid w:val="00927C2F"/>
    <w:rsid w:val="009712E3"/>
    <w:rsid w:val="00990C83"/>
    <w:rsid w:val="009A5EFD"/>
    <w:rsid w:val="00A5480E"/>
    <w:rsid w:val="00A61758"/>
    <w:rsid w:val="00A73ADF"/>
    <w:rsid w:val="00B10EA2"/>
    <w:rsid w:val="00B33C5E"/>
    <w:rsid w:val="00B85D3A"/>
    <w:rsid w:val="00BD2AA2"/>
    <w:rsid w:val="00C00AFD"/>
    <w:rsid w:val="00C22873"/>
    <w:rsid w:val="00C43CD0"/>
    <w:rsid w:val="00CE076B"/>
    <w:rsid w:val="00D16F97"/>
    <w:rsid w:val="00DF4A6C"/>
    <w:rsid w:val="00E00D43"/>
    <w:rsid w:val="00E17BC6"/>
    <w:rsid w:val="00EE7FFC"/>
    <w:rsid w:val="00F52309"/>
    <w:rsid w:val="00FF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438AA"/>
  <w15:docId w15:val="{01A94308-A654-4E5C-A47C-EF7B2D8B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iPriority="5"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8A"/>
    <w:pPr>
      <w:spacing w:before="100" w:beforeAutospacing="1" w:after="240"/>
      <w:jc w:val="both"/>
    </w:pPr>
    <w:rPr>
      <w:sz w:val="24"/>
      <w:szCs w:val="22"/>
    </w:rPr>
  </w:style>
  <w:style w:type="paragraph" w:styleId="Heading1">
    <w:name w:val="heading 1"/>
    <w:basedOn w:val="Normal"/>
    <w:next w:val="Normal"/>
    <w:link w:val="Heading1Char"/>
    <w:qFormat/>
    <w:locked/>
    <w:rsid w:val="002460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2460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uiPriority w:val="1"/>
    <w:qFormat/>
    <w:locked/>
    <w:rsid w:val="00246065"/>
    <w:pPr>
      <w:spacing w:before="120" w:beforeAutospacing="0" w:after="220" w:line="276" w:lineRule="auto"/>
      <w:jc w:val="center"/>
      <w:outlineLvl w:val="2"/>
    </w:pPr>
    <w:rPr>
      <w:rFonts w:ascii="Calibri" w:hAnsi="Calibri"/>
      <w:b/>
      <w:i/>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0BC1"/>
    <w:pPr>
      <w:ind w:left="720"/>
      <w:contextualSpacing/>
    </w:pPr>
  </w:style>
  <w:style w:type="character" w:styleId="Hyperlink">
    <w:name w:val="Hyperlink"/>
    <w:uiPriority w:val="99"/>
    <w:rsid w:val="0036169E"/>
    <w:rPr>
      <w:rFonts w:cs="Times New Roman"/>
      <w:color w:val="0000FF"/>
      <w:u w:val="single"/>
    </w:rPr>
  </w:style>
  <w:style w:type="table" w:styleId="TableGrid">
    <w:name w:val="Table Grid"/>
    <w:basedOn w:val="TableNormal"/>
    <w:uiPriority w:val="99"/>
    <w:locked/>
    <w:rsid w:val="00C22873"/>
    <w:pPr>
      <w:spacing w:before="100" w:beforeAutospacing="1"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309"/>
    <w:pPr>
      <w:tabs>
        <w:tab w:val="center" w:pos="4680"/>
        <w:tab w:val="right" w:pos="9360"/>
      </w:tabs>
    </w:pPr>
  </w:style>
  <w:style w:type="character" w:customStyle="1" w:styleId="HeaderChar">
    <w:name w:val="Header Char"/>
    <w:link w:val="Header"/>
    <w:uiPriority w:val="99"/>
    <w:rsid w:val="00F52309"/>
    <w:rPr>
      <w:sz w:val="24"/>
      <w:szCs w:val="22"/>
    </w:rPr>
  </w:style>
  <w:style w:type="paragraph" w:styleId="Footer">
    <w:name w:val="footer"/>
    <w:basedOn w:val="Normal"/>
    <w:link w:val="FooterChar"/>
    <w:uiPriority w:val="99"/>
    <w:unhideWhenUsed/>
    <w:rsid w:val="00F52309"/>
    <w:pPr>
      <w:tabs>
        <w:tab w:val="center" w:pos="4680"/>
        <w:tab w:val="right" w:pos="9360"/>
      </w:tabs>
    </w:pPr>
  </w:style>
  <w:style w:type="character" w:customStyle="1" w:styleId="FooterChar">
    <w:name w:val="Footer Char"/>
    <w:link w:val="Footer"/>
    <w:uiPriority w:val="99"/>
    <w:rsid w:val="00F52309"/>
    <w:rPr>
      <w:sz w:val="24"/>
      <w:szCs w:val="22"/>
    </w:rPr>
  </w:style>
  <w:style w:type="paragraph" w:styleId="BalloonText">
    <w:name w:val="Balloon Text"/>
    <w:basedOn w:val="Normal"/>
    <w:link w:val="BalloonTextChar"/>
    <w:uiPriority w:val="99"/>
    <w:semiHidden/>
    <w:unhideWhenUsed/>
    <w:rsid w:val="00F52309"/>
    <w:pPr>
      <w:spacing w:before="0" w:after="0"/>
    </w:pPr>
    <w:rPr>
      <w:rFonts w:ascii="Tahoma" w:hAnsi="Tahoma" w:cs="Tahoma"/>
      <w:sz w:val="16"/>
      <w:szCs w:val="16"/>
    </w:rPr>
  </w:style>
  <w:style w:type="character" w:customStyle="1" w:styleId="BalloonTextChar">
    <w:name w:val="Balloon Text Char"/>
    <w:link w:val="BalloonText"/>
    <w:uiPriority w:val="99"/>
    <w:semiHidden/>
    <w:rsid w:val="00F52309"/>
    <w:rPr>
      <w:rFonts w:ascii="Tahoma" w:hAnsi="Tahoma" w:cs="Tahoma"/>
      <w:sz w:val="16"/>
      <w:szCs w:val="16"/>
    </w:rPr>
  </w:style>
  <w:style w:type="character" w:customStyle="1" w:styleId="Heading3Char">
    <w:name w:val="Heading 3 Char"/>
    <w:basedOn w:val="DefaultParagraphFont"/>
    <w:link w:val="Heading3"/>
    <w:uiPriority w:val="1"/>
    <w:rsid w:val="00246065"/>
    <w:rPr>
      <w:rFonts w:ascii="Calibri" w:eastAsiaTheme="majorEastAsia" w:hAnsi="Calibri" w:cstheme="majorBidi"/>
      <w:b/>
      <w:i/>
      <w:sz w:val="28"/>
      <w:szCs w:val="24"/>
    </w:rPr>
  </w:style>
  <w:style w:type="paragraph" w:customStyle="1" w:styleId="Hang1">
    <w:name w:val="Hang 1"/>
    <w:basedOn w:val="Normal"/>
    <w:uiPriority w:val="8"/>
    <w:qFormat/>
    <w:rsid w:val="00246065"/>
    <w:pPr>
      <w:spacing w:before="40" w:beforeAutospacing="0" w:after="120"/>
      <w:ind w:left="475" w:hanging="475"/>
      <w:jc w:val="left"/>
    </w:pPr>
    <w:rPr>
      <w:rFonts w:ascii="Calibri" w:eastAsiaTheme="minorHAnsi" w:hAnsi="Calibri" w:cstheme="minorBidi"/>
      <w:sz w:val="20"/>
      <w:szCs w:val="24"/>
    </w:rPr>
  </w:style>
  <w:style w:type="character" w:styleId="FootnoteReference">
    <w:name w:val="footnote reference"/>
    <w:basedOn w:val="DefaultParagraphFont"/>
    <w:uiPriority w:val="99"/>
    <w:semiHidden/>
    <w:unhideWhenUsed/>
    <w:rsid w:val="00246065"/>
    <w:rPr>
      <w:vertAlign w:val="superscript"/>
    </w:rPr>
  </w:style>
  <w:style w:type="paragraph" w:customStyle="1" w:styleId="HeaderCenter">
    <w:name w:val="Header Center"/>
    <w:basedOn w:val="Normal"/>
    <w:qFormat/>
    <w:rsid w:val="00246065"/>
    <w:pPr>
      <w:spacing w:before="40" w:beforeAutospacing="0" w:after="40"/>
      <w:jc w:val="center"/>
    </w:pPr>
    <w:rPr>
      <w:rFonts w:ascii="Calibri" w:eastAsiaTheme="minorHAnsi" w:hAnsi="Calibri" w:cstheme="minorBidi"/>
      <w:sz w:val="20"/>
      <w:szCs w:val="24"/>
    </w:rPr>
  </w:style>
  <w:style w:type="paragraph" w:customStyle="1" w:styleId="FooterLeft">
    <w:name w:val="Footer Left"/>
    <w:basedOn w:val="Normal"/>
    <w:qFormat/>
    <w:rsid w:val="00246065"/>
    <w:pPr>
      <w:tabs>
        <w:tab w:val="right" w:pos="9360"/>
      </w:tabs>
      <w:spacing w:before="40" w:beforeAutospacing="0" w:after="40"/>
      <w:jc w:val="left"/>
    </w:pPr>
    <w:rPr>
      <w:rFonts w:ascii="Calibri" w:eastAsiaTheme="minorHAnsi" w:hAnsi="Calibri" w:cstheme="minorBidi"/>
      <w:sz w:val="18"/>
      <w:szCs w:val="24"/>
    </w:rPr>
  </w:style>
  <w:style w:type="paragraph" w:customStyle="1" w:styleId="FooterCenter">
    <w:name w:val="Footer Center"/>
    <w:basedOn w:val="FooterLeft"/>
    <w:qFormat/>
    <w:rsid w:val="00246065"/>
    <w:pPr>
      <w:jc w:val="center"/>
    </w:pPr>
  </w:style>
  <w:style w:type="paragraph" w:customStyle="1" w:styleId="Section">
    <w:name w:val="Section"/>
    <w:basedOn w:val="Heading1"/>
    <w:next w:val="Normal"/>
    <w:uiPriority w:val="1"/>
    <w:qFormat/>
    <w:rsid w:val="00246065"/>
    <w:pPr>
      <w:spacing w:before="180" w:beforeAutospacing="0" w:after="120" w:line="276" w:lineRule="auto"/>
      <w:ind w:left="950" w:hanging="950"/>
      <w:jc w:val="left"/>
      <w:outlineLvl w:val="5"/>
    </w:pPr>
    <w:rPr>
      <w:rFonts w:ascii="Calibri" w:eastAsiaTheme="minorHAnsi" w:hAnsi="Calibri" w:cstheme="minorBidi"/>
      <w:b/>
      <w:color w:val="auto"/>
      <w:sz w:val="24"/>
    </w:rPr>
  </w:style>
  <w:style w:type="paragraph" w:customStyle="1" w:styleId="List1">
    <w:name w:val="List 1"/>
    <w:basedOn w:val="Hang1"/>
    <w:uiPriority w:val="5"/>
    <w:qFormat/>
    <w:rsid w:val="00246065"/>
  </w:style>
  <w:style w:type="paragraph" w:customStyle="1" w:styleId="HistoryNote">
    <w:name w:val="History Note"/>
    <w:basedOn w:val="Normal"/>
    <w:next w:val="Section"/>
    <w:uiPriority w:val="2"/>
    <w:qFormat/>
    <w:rsid w:val="00246065"/>
    <w:pPr>
      <w:spacing w:before="40" w:beforeAutospacing="0"/>
      <w:jc w:val="left"/>
    </w:pPr>
    <w:rPr>
      <w:rFonts w:ascii="Calibri" w:eastAsiaTheme="minorHAnsi" w:hAnsi="Calibri" w:cstheme="minorBidi"/>
      <w:sz w:val="20"/>
      <w:szCs w:val="24"/>
    </w:rPr>
  </w:style>
  <w:style w:type="paragraph" w:customStyle="1" w:styleId="Paragraph1">
    <w:name w:val="Paragraph 1"/>
    <w:basedOn w:val="Normal"/>
    <w:uiPriority w:val="7"/>
    <w:qFormat/>
    <w:rsid w:val="00246065"/>
    <w:pPr>
      <w:spacing w:before="40" w:beforeAutospacing="0" w:after="120"/>
      <w:ind w:firstLine="475"/>
      <w:jc w:val="left"/>
    </w:pPr>
    <w:rPr>
      <w:rFonts w:ascii="Calibri" w:eastAsiaTheme="minorHAnsi" w:hAnsi="Calibri" w:cstheme="minorBidi"/>
      <w:sz w:val="20"/>
      <w:szCs w:val="24"/>
    </w:rPr>
  </w:style>
  <w:style w:type="paragraph" w:styleId="List2">
    <w:name w:val="List 2"/>
    <w:basedOn w:val="List1"/>
    <w:uiPriority w:val="5"/>
    <w:qFormat/>
    <w:rsid w:val="00246065"/>
    <w:pPr>
      <w:ind w:left="950"/>
    </w:pPr>
  </w:style>
  <w:style w:type="paragraph" w:styleId="List3">
    <w:name w:val="List 3"/>
    <w:basedOn w:val="List2"/>
    <w:uiPriority w:val="5"/>
    <w:unhideWhenUsed/>
    <w:qFormat/>
    <w:rsid w:val="00246065"/>
    <w:pPr>
      <w:ind w:left="1425"/>
    </w:pPr>
  </w:style>
  <w:style w:type="table" w:customStyle="1" w:styleId="Table1200134dc-3fd2-45eb-bd10-8db95cea2991">
    <w:name w:val="Table 1_200134dc-3fd2-45eb-bd10-8db95cea2991"/>
    <w:basedOn w:val="TableNormal"/>
    <w:uiPriority w:val="99"/>
    <w:rsid w:val="00246065"/>
    <w:rPr>
      <w:rFonts w:asciiTheme="minorHAnsi" w:eastAsiaTheme="minorHAnsi" w:hAnsiTheme="minorHAnsi" w:cstheme="minorBidi"/>
      <w:szCs w:val="24"/>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Heading2Char">
    <w:name w:val="Heading 2 Char"/>
    <w:basedOn w:val="DefaultParagraphFont"/>
    <w:link w:val="Heading2"/>
    <w:semiHidden/>
    <w:rsid w:val="0024606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2460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91118">
      <w:bodyDiv w:val="1"/>
      <w:marLeft w:val="0"/>
      <w:marRight w:val="0"/>
      <w:marTop w:val="0"/>
      <w:marBottom w:val="0"/>
      <w:divBdr>
        <w:top w:val="none" w:sz="0" w:space="0" w:color="auto"/>
        <w:left w:val="none" w:sz="0" w:space="0" w:color="auto"/>
        <w:bottom w:val="none" w:sz="0" w:space="0" w:color="auto"/>
        <w:right w:val="none" w:sz="0" w:space="0" w:color="auto"/>
      </w:divBdr>
      <w:divsChild>
        <w:div w:id="332949952">
          <w:marLeft w:val="1440"/>
          <w:marRight w:val="0"/>
          <w:marTop w:val="0"/>
          <w:marBottom w:val="0"/>
          <w:divBdr>
            <w:top w:val="none" w:sz="0" w:space="0" w:color="auto"/>
            <w:left w:val="none" w:sz="0" w:space="0" w:color="auto"/>
            <w:bottom w:val="none" w:sz="0" w:space="0" w:color="auto"/>
            <w:right w:val="none" w:sz="0" w:space="0" w:color="auto"/>
          </w:divBdr>
          <w:divsChild>
            <w:div w:id="2092853930">
              <w:marLeft w:val="0"/>
              <w:marRight w:val="0"/>
              <w:marTop w:val="0"/>
              <w:marBottom w:val="0"/>
              <w:divBdr>
                <w:top w:val="none" w:sz="0" w:space="0" w:color="auto"/>
                <w:left w:val="none" w:sz="0" w:space="0" w:color="auto"/>
                <w:bottom w:val="none" w:sz="0" w:space="0" w:color="auto"/>
                <w:right w:val="none" w:sz="0" w:space="0" w:color="auto"/>
              </w:divBdr>
            </w:div>
          </w:divsChild>
        </w:div>
        <w:div w:id="1277516414">
          <w:marLeft w:val="0"/>
          <w:marRight w:val="0"/>
          <w:marTop w:val="0"/>
          <w:marBottom w:val="180"/>
          <w:divBdr>
            <w:top w:val="none" w:sz="0" w:space="0" w:color="auto"/>
            <w:left w:val="none" w:sz="0" w:space="0" w:color="auto"/>
            <w:bottom w:val="none" w:sz="0" w:space="0" w:color="auto"/>
            <w:right w:val="none" w:sz="0" w:space="0" w:color="auto"/>
          </w:divBdr>
          <w:divsChild>
            <w:div w:id="565802464">
              <w:marLeft w:val="0"/>
              <w:marRight w:val="0"/>
              <w:marTop w:val="0"/>
              <w:marBottom w:val="0"/>
              <w:divBdr>
                <w:top w:val="none" w:sz="0" w:space="0" w:color="auto"/>
                <w:left w:val="none" w:sz="0" w:space="0" w:color="auto"/>
                <w:bottom w:val="none" w:sz="0" w:space="0" w:color="auto"/>
                <w:right w:val="none" w:sz="0" w:space="0" w:color="auto"/>
              </w:divBdr>
            </w:div>
          </w:divsChild>
        </w:div>
        <w:div w:id="2033257664">
          <w:marLeft w:val="0"/>
          <w:marRight w:val="0"/>
          <w:marTop w:val="0"/>
          <w:marBottom w:val="180"/>
          <w:divBdr>
            <w:top w:val="none" w:sz="0" w:space="0" w:color="auto"/>
            <w:left w:val="none" w:sz="0" w:space="0" w:color="auto"/>
            <w:bottom w:val="none" w:sz="0" w:space="0" w:color="auto"/>
            <w:right w:val="none" w:sz="0" w:space="0" w:color="auto"/>
          </w:divBdr>
          <w:divsChild>
            <w:div w:id="982585535">
              <w:marLeft w:val="0"/>
              <w:marRight w:val="0"/>
              <w:marTop w:val="0"/>
              <w:marBottom w:val="0"/>
              <w:divBdr>
                <w:top w:val="none" w:sz="0" w:space="0" w:color="auto"/>
                <w:left w:val="none" w:sz="0" w:space="0" w:color="auto"/>
                <w:bottom w:val="none" w:sz="0" w:space="0" w:color="auto"/>
                <w:right w:val="none" w:sz="0" w:space="0" w:color="auto"/>
              </w:divBdr>
            </w:div>
          </w:divsChild>
        </w:div>
        <w:div w:id="352075454">
          <w:marLeft w:val="0"/>
          <w:marRight w:val="0"/>
          <w:marTop w:val="0"/>
          <w:marBottom w:val="180"/>
          <w:divBdr>
            <w:top w:val="none" w:sz="0" w:space="0" w:color="auto"/>
            <w:left w:val="none" w:sz="0" w:space="0" w:color="auto"/>
            <w:bottom w:val="none" w:sz="0" w:space="0" w:color="auto"/>
            <w:right w:val="none" w:sz="0" w:space="0" w:color="auto"/>
          </w:divBdr>
          <w:divsChild>
            <w:div w:id="1082526297">
              <w:marLeft w:val="0"/>
              <w:marRight w:val="0"/>
              <w:marTop w:val="0"/>
              <w:marBottom w:val="0"/>
              <w:divBdr>
                <w:top w:val="none" w:sz="0" w:space="0" w:color="auto"/>
                <w:left w:val="none" w:sz="0" w:space="0" w:color="auto"/>
                <w:bottom w:val="none" w:sz="0" w:space="0" w:color="auto"/>
                <w:right w:val="none" w:sz="0" w:space="0" w:color="auto"/>
              </w:divBdr>
            </w:div>
          </w:divsChild>
        </w:div>
        <w:div w:id="106119824">
          <w:marLeft w:val="0"/>
          <w:marRight w:val="0"/>
          <w:marTop w:val="0"/>
          <w:marBottom w:val="180"/>
          <w:divBdr>
            <w:top w:val="none" w:sz="0" w:space="0" w:color="auto"/>
            <w:left w:val="none" w:sz="0" w:space="0" w:color="auto"/>
            <w:bottom w:val="none" w:sz="0" w:space="0" w:color="auto"/>
            <w:right w:val="none" w:sz="0" w:space="0" w:color="auto"/>
          </w:divBdr>
          <w:divsChild>
            <w:div w:id="397869346">
              <w:marLeft w:val="0"/>
              <w:marRight w:val="0"/>
              <w:marTop w:val="0"/>
              <w:marBottom w:val="0"/>
              <w:divBdr>
                <w:top w:val="none" w:sz="0" w:space="0" w:color="auto"/>
                <w:left w:val="none" w:sz="0" w:space="0" w:color="auto"/>
                <w:bottom w:val="none" w:sz="0" w:space="0" w:color="auto"/>
                <w:right w:val="none" w:sz="0" w:space="0" w:color="auto"/>
              </w:divBdr>
            </w:div>
          </w:divsChild>
        </w:div>
        <w:div w:id="1214731029">
          <w:marLeft w:val="0"/>
          <w:marRight w:val="0"/>
          <w:marTop w:val="0"/>
          <w:marBottom w:val="180"/>
          <w:divBdr>
            <w:top w:val="none" w:sz="0" w:space="0" w:color="auto"/>
            <w:left w:val="none" w:sz="0" w:space="0" w:color="auto"/>
            <w:bottom w:val="none" w:sz="0" w:space="0" w:color="auto"/>
            <w:right w:val="none" w:sz="0" w:space="0" w:color="auto"/>
          </w:divBdr>
          <w:divsChild>
            <w:div w:id="700203194">
              <w:marLeft w:val="0"/>
              <w:marRight w:val="0"/>
              <w:marTop w:val="0"/>
              <w:marBottom w:val="0"/>
              <w:divBdr>
                <w:top w:val="none" w:sz="0" w:space="0" w:color="auto"/>
                <w:left w:val="none" w:sz="0" w:space="0" w:color="auto"/>
                <w:bottom w:val="none" w:sz="0" w:space="0" w:color="auto"/>
                <w:right w:val="none" w:sz="0" w:space="0" w:color="auto"/>
              </w:divBdr>
            </w:div>
          </w:divsChild>
        </w:div>
        <w:div w:id="481240959">
          <w:marLeft w:val="0"/>
          <w:marRight w:val="0"/>
          <w:marTop w:val="0"/>
          <w:marBottom w:val="180"/>
          <w:divBdr>
            <w:top w:val="none" w:sz="0" w:space="0" w:color="auto"/>
            <w:left w:val="none" w:sz="0" w:space="0" w:color="auto"/>
            <w:bottom w:val="none" w:sz="0" w:space="0" w:color="auto"/>
            <w:right w:val="none" w:sz="0" w:space="0" w:color="auto"/>
          </w:divBdr>
          <w:divsChild>
            <w:div w:id="1954365575">
              <w:marLeft w:val="0"/>
              <w:marRight w:val="0"/>
              <w:marTop w:val="0"/>
              <w:marBottom w:val="0"/>
              <w:divBdr>
                <w:top w:val="none" w:sz="0" w:space="0" w:color="auto"/>
                <w:left w:val="none" w:sz="0" w:space="0" w:color="auto"/>
                <w:bottom w:val="none" w:sz="0" w:space="0" w:color="auto"/>
                <w:right w:val="none" w:sz="0" w:space="0" w:color="auto"/>
              </w:divBdr>
            </w:div>
          </w:divsChild>
        </w:div>
        <w:div w:id="1464495919">
          <w:marLeft w:val="0"/>
          <w:marRight w:val="0"/>
          <w:marTop w:val="0"/>
          <w:marBottom w:val="180"/>
          <w:divBdr>
            <w:top w:val="none" w:sz="0" w:space="0" w:color="auto"/>
            <w:left w:val="none" w:sz="0" w:space="0" w:color="auto"/>
            <w:bottom w:val="none" w:sz="0" w:space="0" w:color="auto"/>
            <w:right w:val="none" w:sz="0" w:space="0" w:color="auto"/>
          </w:divBdr>
          <w:divsChild>
            <w:div w:id="1382510111">
              <w:marLeft w:val="0"/>
              <w:marRight w:val="0"/>
              <w:marTop w:val="0"/>
              <w:marBottom w:val="0"/>
              <w:divBdr>
                <w:top w:val="none" w:sz="0" w:space="0" w:color="auto"/>
                <w:left w:val="none" w:sz="0" w:space="0" w:color="auto"/>
                <w:bottom w:val="none" w:sz="0" w:space="0" w:color="auto"/>
                <w:right w:val="none" w:sz="0" w:space="0" w:color="auto"/>
              </w:divBdr>
            </w:div>
          </w:divsChild>
        </w:div>
        <w:div w:id="364909730">
          <w:marLeft w:val="0"/>
          <w:marRight w:val="0"/>
          <w:marTop w:val="0"/>
          <w:marBottom w:val="180"/>
          <w:divBdr>
            <w:top w:val="none" w:sz="0" w:space="0" w:color="auto"/>
            <w:left w:val="none" w:sz="0" w:space="0" w:color="auto"/>
            <w:bottom w:val="none" w:sz="0" w:space="0" w:color="auto"/>
            <w:right w:val="none" w:sz="0" w:space="0" w:color="auto"/>
          </w:divBdr>
          <w:divsChild>
            <w:div w:id="347800924">
              <w:marLeft w:val="0"/>
              <w:marRight w:val="0"/>
              <w:marTop w:val="0"/>
              <w:marBottom w:val="0"/>
              <w:divBdr>
                <w:top w:val="none" w:sz="0" w:space="0" w:color="auto"/>
                <w:left w:val="none" w:sz="0" w:space="0" w:color="auto"/>
                <w:bottom w:val="none" w:sz="0" w:space="0" w:color="auto"/>
                <w:right w:val="none" w:sz="0" w:space="0" w:color="auto"/>
              </w:divBdr>
            </w:div>
          </w:divsChild>
        </w:div>
        <w:div w:id="168256819">
          <w:marLeft w:val="0"/>
          <w:marRight w:val="0"/>
          <w:marTop w:val="0"/>
          <w:marBottom w:val="180"/>
          <w:divBdr>
            <w:top w:val="none" w:sz="0" w:space="0" w:color="auto"/>
            <w:left w:val="none" w:sz="0" w:space="0" w:color="auto"/>
            <w:bottom w:val="none" w:sz="0" w:space="0" w:color="auto"/>
            <w:right w:val="none" w:sz="0" w:space="0" w:color="auto"/>
          </w:divBdr>
          <w:divsChild>
            <w:div w:id="441918580">
              <w:marLeft w:val="0"/>
              <w:marRight w:val="0"/>
              <w:marTop w:val="0"/>
              <w:marBottom w:val="0"/>
              <w:divBdr>
                <w:top w:val="none" w:sz="0" w:space="0" w:color="auto"/>
                <w:left w:val="none" w:sz="0" w:space="0" w:color="auto"/>
                <w:bottom w:val="none" w:sz="0" w:space="0" w:color="auto"/>
                <w:right w:val="none" w:sz="0" w:space="0" w:color="auto"/>
              </w:divBdr>
            </w:div>
          </w:divsChild>
        </w:div>
        <w:div w:id="603002856">
          <w:marLeft w:val="0"/>
          <w:marRight w:val="0"/>
          <w:marTop w:val="0"/>
          <w:marBottom w:val="180"/>
          <w:divBdr>
            <w:top w:val="none" w:sz="0" w:space="0" w:color="auto"/>
            <w:left w:val="none" w:sz="0" w:space="0" w:color="auto"/>
            <w:bottom w:val="none" w:sz="0" w:space="0" w:color="auto"/>
            <w:right w:val="none" w:sz="0" w:space="0" w:color="auto"/>
          </w:divBdr>
          <w:divsChild>
            <w:div w:id="44531662">
              <w:marLeft w:val="0"/>
              <w:marRight w:val="0"/>
              <w:marTop w:val="0"/>
              <w:marBottom w:val="0"/>
              <w:divBdr>
                <w:top w:val="none" w:sz="0" w:space="0" w:color="auto"/>
                <w:left w:val="none" w:sz="0" w:space="0" w:color="auto"/>
                <w:bottom w:val="none" w:sz="0" w:space="0" w:color="auto"/>
                <w:right w:val="none" w:sz="0" w:space="0" w:color="auto"/>
              </w:divBdr>
            </w:div>
          </w:divsChild>
        </w:div>
        <w:div w:id="1203706769">
          <w:marLeft w:val="0"/>
          <w:marRight w:val="0"/>
          <w:marTop w:val="0"/>
          <w:marBottom w:val="180"/>
          <w:divBdr>
            <w:top w:val="none" w:sz="0" w:space="0" w:color="auto"/>
            <w:left w:val="none" w:sz="0" w:space="0" w:color="auto"/>
            <w:bottom w:val="none" w:sz="0" w:space="0" w:color="auto"/>
            <w:right w:val="none" w:sz="0" w:space="0" w:color="auto"/>
          </w:divBdr>
          <w:divsChild>
            <w:div w:id="893155195">
              <w:marLeft w:val="0"/>
              <w:marRight w:val="0"/>
              <w:marTop w:val="0"/>
              <w:marBottom w:val="0"/>
              <w:divBdr>
                <w:top w:val="none" w:sz="0" w:space="0" w:color="auto"/>
                <w:left w:val="none" w:sz="0" w:space="0" w:color="auto"/>
                <w:bottom w:val="none" w:sz="0" w:space="0" w:color="auto"/>
                <w:right w:val="none" w:sz="0" w:space="0" w:color="auto"/>
              </w:divBdr>
            </w:div>
          </w:divsChild>
        </w:div>
        <w:div w:id="1585797949">
          <w:marLeft w:val="0"/>
          <w:marRight w:val="0"/>
          <w:marTop w:val="0"/>
          <w:marBottom w:val="180"/>
          <w:divBdr>
            <w:top w:val="none" w:sz="0" w:space="0" w:color="auto"/>
            <w:left w:val="none" w:sz="0" w:space="0" w:color="auto"/>
            <w:bottom w:val="none" w:sz="0" w:space="0" w:color="auto"/>
            <w:right w:val="none" w:sz="0" w:space="0" w:color="auto"/>
          </w:divBdr>
          <w:divsChild>
            <w:div w:id="616450209">
              <w:marLeft w:val="0"/>
              <w:marRight w:val="0"/>
              <w:marTop w:val="0"/>
              <w:marBottom w:val="0"/>
              <w:divBdr>
                <w:top w:val="none" w:sz="0" w:space="0" w:color="auto"/>
                <w:left w:val="none" w:sz="0" w:space="0" w:color="auto"/>
                <w:bottom w:val="none" w:sz="0" w:space="0" w:color="auto"/>
                <w:right w:val="none" w:sz="0" w:space="0" w:color="auto"/>
              </w:divBdr>
            </w:div>
          </w:divsChild>
        </w:div>
        <w:div w:id="750196852">
          <w:marLeft w:val="0"/>
          <w:marRight w:val="0"/>
          <w:marTop w:val="0"/>
          <w:marBottom w:val="180"/>
          <w:divBdr>
            <w:top w:val="none" w:sz="0" w:space="0" w:color="auto"/>
            <w:left w:val="none" w:sz="0" w:space="0" w:color="auto"/>
            <w:bottom w:val="none" w:sz="0" w:space="0" w:color="auto"/>
            <w:right w:val="none" w:sz="0" w:space="0" w:color="auto"/>
          </w:divBdr>
          <w:divsChild>
            <w:div w:id="1259437383">
              <w:marLeft w:val="0"/>
              <w:marRight w:val="0"/>
              <w:marTop w:val="0"/>
              <w:marBottom w:val="0"/>
              <w:divBdr>
                <w:top w:val="none" w:sz="0" w:space="0" w:color="auto"/>
                <w:left w:val="none" w:sz="0" w:space="0" w:color="auto"/>
                <w:bottom w:val="none" w:sz="0" w:space="0" w:color="auto"/>
                <w:right w:val="none" w:sz="0" w:space="0" w:color="auto"/>
              </w:divBdr>
            </w:div>
          </w:divsChild>
        </w:div>
        <w:div w:id="86387655">
          <w:marLeft w:val="0"/>
          <w:marRight w:val="0"/>
          <w:marTop w:val="0"/>
          <w:marBottom w:val="180"/>
          <w:divBdr>
            <w:top w:val="none" w:sz="0" w:space="0" w:color="auto"/>
            <w:left w:val="none" w:sz="0" w:space="0" w:color="auto"/>
            <w:bottom w:val="none" w:sz="0" w:space="0" w:color="auto"/>
            <w:right w:val="none" w:sz="0" w:space="0" w:color="auto"/>
          </w:divBdr>
          <w:divsChild>
            <w:div w:id="397168666">
              <w:marLeft w:val="0"/>
              <w:marRight w:val="0"/>
              <w:marTop w:val="0"/>
              <w:marBottom w:val="0"/>
              <w:divBdr>
                <w:top w:val="none" w:sz="0" w:space="0" w:color="auto"/>
                <w:left w:val="none" w:sz="0" w:space="0" w:color="auto"/>
                <w:bottom w:val="none" w:sz="0" w:space="0" w:color="auto"/>
                <w:right w:val="none" w:sz="0" w:space="0" w:color="auto"/>
              </w:divBdr>
            </w:div>
          </w:divsChild>
        </w:div>
        <w:div w:id="1590700636">
          <w:marLeft w:val="0"/>
          <w:marRight w:val="0"/>
          <w:marTop w:val="0"/>
          <w:marBottom w:val="180"/>
          <w:divBdr>
            <w:top w:val="none" w:sz="0" w:space="0" w:color="auto"/>
            <w:left w:val="none" w:sz="0" w:space="0" w:color="auto"/>
            <w:bottom w:val="none" w:sz="0" w:space="0" w:color="auto"/>
            <w:right w:val="none" w:sz="0" w:space="0" w:color="auto"/>
          </w:divBdr>
          <w:divsChild>
            <w:div w:id="1954171414">
              <w:marLeft w:val="0"/>
              <w:marRight w:val="0"/>
              <w:marTop w:val="0"/>
              <w:marBottom w:val="0"/>
              <w:divBdr>
                <w:top w:val="none" w:sz="0" w:space="0" w:color="auto"/>
                <w:left w:val="none" w:sz="0" w:space="0" w:color="auto"/>
                <w:bottom w:val="none" w:sz="0" w:space="0" w:color="auto"/>
                <w:right w:val="none" w:sz="0" w:space="0" w:color="auto"/>
              </w:divBdr>
            </w:div>
          </w:divsChild>
        </w:div>
        <w:div w:id="1143038163">
          <w:marLeft w:val="0"/>
          <w:marRight w:val="0"/>
          <w:marTop w:val="0"/>
          <w:marBottom w:val="180"/>
          <w:divBdr>
            <w:top w:val="none" w:sz="0" w:space="0" w:color="auto"/>
            <w:left w:val="none" w:sz="0" w:space="0" w:color="auto"/>
            <w:bottom w:val="none" w:sz="0" w:space="0" w:color="auto"/>
            <w:right w:val="none" w:sz="0" w:space="0" w:color="auto"/>
          </w:divBdr>
          <w:divsChild>
            <w:div w:id="396366004">
              <w:marLeft w:val="0"/>
              <w:marRight w:val="0"/>
              <w:marTop w:val="0"/>
              <w:marBottom w:val="0"/>
              <w:divBdr>
                <w:top w:val="none" w:sz="0" w:space="0" w:color="auto"/>
                <w:left w:val="none" w:sz="0" w:space="0" w:color="auto"/>
                <w:bottom w:val="none" w:sz="0" w:space="0" w:color="auto"/>
                <w:right w:val="none" w:sz="0" w:space="0" w:color="auto"/>
              </w:divBdr>
            </w:div>
          </w:divsChild>
        </w:div>
        <w:div w:id="1346437730">
          <w:marLeft w:val="0"/>
          <w:marRight w:val="0"/>
          <w:marTop w:val="0"/>
          <w:marBottom w:val="180"/>
          <w:divBdr>
            <w:top w:val="none" w:sz="0" w:space="0" w:color="auto"/>
            <w:left w:val="none" w:sz="0" w:space="0" w:color="auto"/>
            <w:bottom w:val="none" w:sz="0" w:space="0" w:color="auto"/>
            <w:right w:val="none" w:sz="0" w:space="0" w:color="auto"/>
          </w:divBdr>
          <w:divsChild>
            <w:div w:id="345056524">
              <w:marLeft w:val="0"/>
              <w:marRight w:val="0"/>
              <w:marTop w:val="0"/>
              <w:marBottom w:val="0"/>
              <w:divBdr>
                <w:top w:val="none" w:sz="0" w:space="0" w:color="auto"/>
                <w:left w:val="none" w:sz="0" w:space="0" w:color="auto"/>
                <w:bottom w:val="none" w:sz="0" w:space="0" w:color="auto"/>
                <w:right w:val="none" w:sz="0" w:space="0" w:color="auto"/>
              </w:divBdr>
            </w:div>
          </w:divsChild>
        </w:div>
        <w:div w:id="731545161">
          <w:marLeft w:val="0"/>
          <w:marRight w:val="0"/>
          <w:marTop w:val="0"/>
          <w:marBottom w:val="180"/>
          <w:divBdr>
            <w:top w:val="none" w:sz="0" w:space="0" w:color="auto"/>
            <w:left w:val="none" w:sz="0" w:space="0" w:color="auto"/>
            <w:bottom w:val="none" w:sz="0" w:space="0" w:color="auto"/>
            <w:right w:val="none" w:sz="0" w:space="0" w:color="auto"/>
          </w:divBdr>
          <w:divsChild>
            <w:div w:id="1635989405">
              <w:marLeft w:val="0"/>
              <w:marRight w:val="0"/>
              <w:marTop w:val="0"/>
              <w:marBottom w:val="0"/>
              <w:divBdr>
                <w:top w:val="none" w:sz="0" w:space="0" w:color="auto"/>
                <w:left w:val="none" w:sz="0" w:space="0" w:color="auto"/>
                <w:bottom w:val="none" w:sz="0" w:space="0" w:color="auto"/>
                <w:right w:val="none" w:sz="0" w:space="0" w:color="auto"/>
              </w:divBdr>
            </w:div>
          </w:divsChild>
        </w:div>
        <w:div w:id="1432971874">
          <w:marLeft w:val="0"/>
          <w:marRight w:val="0"/>
          <w:marTop w:val="0"/>
          <w:marBottom w:val="180"/>
          <w:divBdr>
            <w:top w:val="none" w:sz="0" w:space="0" w:color="auto"/>
            <w:left w:val="none" w:sz="0" w:space="0" w:color="auto"/>
            <w:bottom w:val="none" w:sz="0" w:space="0" w:color="auto"/>
            <w:right w:val="none" w:sz="0" w:space="0" w:color="auto"/>
          </w:divBdr>
          <w:divsChild>
            <w:div w:id="1701005086">
              <w:marLeft w:val="0"/>
              <w:marRight w:val="0"/>
              <w:marTop w:val="0"/>
              <w:marBottom w:val="0"/>
              <w:divBdr>
                <w:top w:val="none" w:sz="0" w:space="0" w:color="auto"/>
                <w:left w:val="none" w:sz="0" w:space="0" w:color="auto"/>
                <w:bottom w:val="none" w:sz="0" w:space="0" w:color="auto"/>
                <w:right w:val="none" w:sz="0" w:space="0" w:color="auto"/>
              </w:divBdr>
            </w:div>
          </w:divsChild>
        </w:div>
        <w:div w:id="769736873">
          <w:marLeft w:val="0"/>
          <w:marRight w:val="0"/>
          <w:marTop w:val="0"/>
          <w:marBottom w:val="180"/>
          <w:divBdr>
            <w:top w:val="none" w:sz="0" w:space="0" w:color="auto"/>
            <w:left w:val="none" w:sz="0" w:space="0" w:color="auto"/>
            <w:bottom w:val="none" w:sz="0" w:space="0" w:color="auto"/>
            <w:right w:val="none" w:sz="0" w:space="0" w:color="auto"/>
          </w:divBdr>
          <w:divsChild>
            <w:div w:id="16007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009">
      <w:marLeft w:val="0"/>
      <w:marRight w:val="0"/>
      <w:marTop w:val="0"/>
      <w:marBottom w:val="0"/>
      <w:divBdr>
        <w:top w:val="none" w:sz="0" w:space="0" w:color="auto"/>
        <w:left w:val="none" w:sz="0" w:space="0" w:color="auto"/>
        <w:bottom w:val="none" w:sz="0" w:space="0" w:color="auto"/>
        <w:right w:val="none" w:sz="0" w:space="0" w:color="auto"/>
      </w:divBdr>
    </w:div>
    <w:div w:id="651450010">
      <w:marLeft w:val="0"/>
      <w:marRight w:val="0"/>
      <w:marTop w:val="0"/>
      <w:marBottom w:val="0"/>
      <w:divBdr>
        <w:top w:val="none" w:sz="0" w:space="0" w:color="auto"/>
        <w:left w:val="none" w:sz="0" w:space="0" w:color="auto"/>
        <w:bottom w:val="none" w:sz="0" w:space="0" w:color="auto"/>
        <w:right w:val="none" w:sz="0" w:space="0" w:color="auto"/>
      </w:divBdr>
    </w:div>
    <w:div w:id="2006469579">
      <w:bodyDiv w:val="1"/>
      <w:marLeft w:val="0"/>
      <w:marRight w:val="0"/>
      <w:marTop w:val="0"/>
      <w:marBottom w:val="0"/>
      <w:divBdr>
        <w:top w:val="none" w:sz="0" w:space="0" w:color="auto"/>
        <w:left w:val="none" w:sz="0" w:space="0" w:color="auto"/>
        <w:bottom w:val="none" w:sz="0" w:space="0" w:color="auto"/>
        <w:right w:val="none" w:sz="0" w:space="0" w:color="auto"/>
      </w:divBdr>
      <w:divsChild>
        <w:div w:id="201551836">
          <w:marLeft w:val="0"/>
          <w:marRight w:val="0"/>
          <w:marTop w:val="0"/>
          <w:marBottom w:val="0"/>
          <w:divBdr>
            <w:top w:val="none" w:sz="0" w:space="0" w:color="auto"/>
            <w:left w:val="none" w:sz="0" w:space="0" w:color="auto"/>
            <w:bottom w:val="none" w:sz="0" w:space="0" w:color="auto"/>
            <w:right w:val="none" w:sz="0" w:space="0" w:color="auto"/>
          </w:divBdr>
          <w:divsChild>
            <w:div w:id="1653438926">
              <w:marLeft w:val="0"/>
              <w:marRight w:val="0"/>
              <w:marTop w:val="0"/>
              <w:marBottom w:val="0"/>
              <w:divBdr>
                <w:top w:val="none" w:sz="0" w:space="0" w:color="auto"/>
                <w:left w:val="none" w:sz="0" w:space="0" w:color="auto"/>
                <w:bottom w:val="none" w:sz="0" w:space="0" w:color="auto"/>
                <w:right w:val="none" w:sz="0" w:space="0" w:color="auto"/>
              </w:divBdr>
              <w:divsChild>
                <w:div w:id="250967181">
                  <w:marLeft w:val="0"/>
                  <w:marRight w:val="0"/>
                  <w:marTop w:val="0"/>
                  <w:marBottom w:val="0"/>
                  <w:divBdr>
                    <w:top w:val="none" w:sz="0" w:space="0" w:color="auto"/>
                    <w:left w:val="none" w:sz="0" w:space="0" w:color="auto"/>
                    <w:bottom w:val="none" w:sz="0" w:space="0" w:color="auto"/>
                    <w:right w:val="none" w:sz="0" w:space="0" w:color="auto"/>
                  </w:divBdr>
                  <w:divsChild>
                    <w:div w:id="920993199">
                      <w:marLeft w:val="-225"/>
                      <w:marRight w:val="-225"/>
                      <w:marTop w:val="0"/>
                      <w:marBottom w:val="0"/>
                      <w:divBdr>
                        <w:top w:val="none" w:sz="0" w:space="0" w:color="auto"/>
                        <w:left w:val="none" w:sz="0" w:space="0" w:color="auto"/>
                        <w:bottom w:val="none" w:sz="0" w:space="0" w:color="auto"/>
                        <w:right w:val="none" w:sz="0" w:space="0" w:color="auto"/>
                      </w:divBdr>
                      <w:divsChild>
                        <w:div w:id="1815565513">
                          <w:marLeft w:val="0"/>
                          <w:marRight w:val="0"/>
                          <w:marTop w:val="0"/>
                          <w:marBottom w:val="0"/>
                          <w:divBdr>
                            <w:top w:val="none" w:sz="0" w:space="0" w:color="auto"/>
                            <w:left w:val="none" w:sz="0" w:space="0" w:color="auto"/>
                            <w:bottom w:val="none" w:sz="0" w:space="0" w:color="auto"/>
                            <w:right w:val="none" w:sz="0" w:space="0" w:color="auto"/>
                          </w:divBdr>
                          <w:divsChild>
                            <w:div w:id="321587303">
                              <w:marLeft w:val="0"/>
                              <w:marRight w:val="0"/>
                              <w:marTop w:val="0"/>
                              <w:marBottom w:val="0"/>
                              <w:divBdr>
                                <w:top w:val="none" w:sz="0" w:space="0" w:color="auto"/>
                                <w:left w:val="none" w:sz="0" w:space="0" w:color="auto"/>
                                <w:bottom w:val="none" w:sz="0" w:space="0" w:color="auto"/>
                                <w:right w:val="none" w:sz="0" w:space="0" w:color="auto"/>
                              </w:divBdr>
                              <w:divsChild>
                                <w:div w:id="1725057686">
                                  <w:marLeft w:val="0"/>
                                  <w:marRight w:val="0"/>
                                  <w:marTop w:val="0"/>
                                  <w:marBottom w:val="225"/>
                                  <w:divBdr>
                                    <w:top w:val="none" w:sz="0" w:space="0" w:color="auto"/>
                                    <w:left w:val="none" w:sz="0" w:space="0" w:color="auto"/>
                                    <w:bottom w:val="none" w:sz="0" w:space="0" w:color="auto"/>
                                    <w:right w:val="none" w:sz="0" w:space="0" w:color="auto"/>
                                  </w:divBdr>
                                  <w:divsChild>
                                    <w:div w:id="496844243">
                                      <w:marLeft w:val="0"/>
                                      <w:marRight w:val="0"/>
                                      <w:marTop w:val="0"/>
                                      <w:marBottom w:val="0"/>
                                      <w:divBdr>
                                        <w:top w:val="none" w:sz="0" w:space="0" w:color="auto"/>
                                        <w:left w:val="none" w:sz="0" w:space="0" w:color="auto"/>
                                        <w:bottom w:val="none" w:sz="0" w:space="0" w:color="auto"/>
                                        <w:right w:val="none" w:sz="0" w:space="0" w:color="auto"/>
                                      </w:divBdr>
                                    </w:div>
                                    <w:div w:id="1533960965">
                                      <w:marLeft w:val="0"/>
                                      <w:marRight w:val="0"/>
                                      <w:marTop w:val="0"/>
                                      <w:marBottom w:val="0"/>
                                      <w:divBdr>
                                        <w:top w:val="none" w:sz="0" w:space="0" w:color="auto"/>
                                        <w:left w:val="none" w:sz="0" w:space="0" w:color="auto"/>
                                        <w:bottom w:val="none" w:sz="0" w:space="0" w:color="auto"/>
                                        <w:right w:val="none" w:sz="0" w:space="0" w:color="auto"/>
                                      </w:divBdr>
                                    </w:div>
                                  </w:divsChild>
                                </w:div>
                                <w:div w:id="409236965">
                                  <w:marLeft w:val="0"/>
                                  <w:marRight w:val="0"/>
                                  <w:marTop w:val="0"/>
                                  <w:marBottom w:val="225"/>
                                  <w:divBdr>
                                    <w:top w:val="none" w:sz="0" w:space="0" w:color="auto"/>
                                    <w:left w:val="none" w:sz="0" w:space="0" w:color="auto"/>
                                    <w:bottom w:val="none" w:sz="0" w:space="0" w:color="auto"/>
                                    <w:right w:val="none" w:sz="0" w:space="0" w:color="auto"/>
                                  </w:divBdr>
                                  <w:divsChild>
                                    <w:div w:id="2097746018">
                                      <w:marLeft w:val="0"/>
                                      <w:marRight w:val="0"/>
                                      <w:marTop w:val="0"/>
                                      <w:marBottom w:val="0"/>
                                      <w:divBdr>
                                        <w:top w:val="none" w:sz="0" w:space="0" w:color="auto"/>
                                        <w:left w:val="none" w:sz="0" w:space="0" w:color="auto"/>
                                        <w:bottom w:val="none" w:sz="0" w:space="0" w:color="auto"/>
                                        <w:right w:val="none" w:sz="0" w:space="0" w:color="auto"/>
                                      </w:divBdr>
                                    </w:div>
                                  </w:divsChild>
                                </w:div>
                                <w:div w:id="2056587179">
                                  <w:marLeft w:val="0"/>
                                  <w:marRight w:val="0"/>
                                  <w:marTop w:val="0"/>
                                  <w:marBottom w:val="225"/>
                                  <w:divBdr>
                                    <w:top w:val="none" w:sz="0" w:space="0" w:color="auto"/>
                                    <w:left w:val="none" w:sz="0" w:space="0" w:color="auto"/>
                                    <w:bottom w:val="none" w:sz="0" w:space="0" w:color="auto"/>
                                    <w:right w:val="none" w:sz="0" w:space="0" w:color="auto"/>
                                  </w:divBdr>
                                  <w:divsChild>
                                    <w:div w:id="1981572536">
                                      <w:marLeft w:val="0"/>
                                      <w:marRight w:val="0"/>
                                      <w:marTop w:val="0"/>
                                      <w:marBottom w:val="0"/>
                                      <w:divBdr>
                                        <w:top w:val="none" w:sz="0" w:space="0" w:color="auto"/>
                                        <w:left w:val="none" w:sz="0" w:space="0" w:color="auto"/>
                                        <w:bottom w:val="none" w:sz="0" w:space="0" w:color="auto"/>
                                        <w:right w:val="none" w:sz="0" w:space="0" w:color="auto"/>
                                      </w:divBdr>
                                    </w:div>
                                  </w:divsChild>
                                </w:div>
                                <w:div w:id="559290722">
                                  <w:marLeft w:val="0"/>
                                  <w:marRight w:val="0"/>
                                  <w:marTop w:val="0"/>
                                  <w:marBottom w:val="225"/>
                                  <w:divBdr>
                                    <w:top w:val="none" w:sz="0" w:space="0" w:color="auto"/>
                                    <w:left w:val="none" w:sz="0" w:space="0" w:color="auto"/>
                                    <w:bottom w:val="none" w:sz="0" w:space="0" w:color="auto"/>
                                    <w:right w:val="none" w:sz="0" w:space="0" w:color="auto"/>
                                  </w:divBdr>
                                  <w:divsChild>
                                    <w:div w:id="750465528">
                                      <w:marLeft w:val="0"/>
                                      <w:marRight w:val="0"/>
                                      <w:marTop w:val="0"/>
                                      <w:marBottom w:val="0"/>
                                      <w:divBdr>
                                        <w:top w:val="none" w:sz="0" w:space="0" w:color="auto"/>
                                        <w:left w:val="none" w:sz="0" w:space="0" w:color="auto"/>
                                        <w:bottom w:val="none" w:sz="0" w:space="0" w:color="auto"/>
                                        <w:right w:val="none" w:sz="0" w:space="0" w:color="auto"/>
                                      </w:divBdr>
                                    </w:div>
                                    <w:div w:id="31732500">
                                      <w:marLeft w:val="0"/>
                                      <w:marRight w:val="0"/>
                                      <w:marTop w:val="0"/>
                                      <w:marBottom w:val="0"/>
                                      <w:divBdr>
                                        <w:top w:val="none" w:sz="0" w:space="0" w:color="auto"/>
                                        <w:left w:val="none" w:sz="0" w:space="0" w:color="auto"/>
                                        <w:bottom w:val="none" w:sz="0" w:space="0" w:color="auto"/>
                                        <w:right w:val="none" w:sz="0" w:space="0" w:color="auto"/>
                                      </w:divBdr>
                                    </w:div>
                                  </w:divsChild>
                                </w:div>
                                <w:div w:id="2122141958">
                                  <w:marLeft w:val="0"/>
                                  <w:marRight w:val="0"/>
                                  <w:marTop w:val="0"/>
                                  <w:marBottom w:val="225"/>
                                  <w:divBdr>
                                    <w:top w:val="none" w:sz="0" w:space="0" w:color="auto"/>
                                    <w:left w:val="none" w:sz="0" w:space="0" w:color="auto"/>
                                    <w:bottom w:val="none" w:sz="0" w:space="0" w:color="auto"/>
                                    <w:right w:val="none" w:sz="0" w:space="0" w:color="auto"/>
                                  </w:divBdr>
                                  <w:divsChild>
                                    <w:div w:id="1423913127">
                                      <w:marLeft w:val="0"/>
                                      <w:marRight w:val="0"/>
                                      <w:marTop w:val="0"/>
                                      <w:marBottom w:val="0"/>
                                      <w:divBdr>
                                        <w:top w:val="none" w:sz="0" w:space="0" w:color="auto"/>
                                        <w:left w:val="none" w:sz="0" w:space="0" w:color="auto"/>
                                        <w:bottom w:val="none" w:sz="0" w:space="0" w:color="auto"/>
                                        <w:right w:val="none" w:sz="0" w:space="0" w:color="auto"/>
                                      </w:divBdr>
                                    </w:div>
                                  </w:divsChild>
                                </w:div>
                                <w:div w:id="215439473">
                                  <w:marLeft w:val="0"/>
                                  <w:marRight w:val="0"/>
                                  <w:marTop w:val="0"/>
                                  <w:marBottom w:val="225"/>
                                  <w:divBdr>
                                    <w:top w:val="none" w:sz="0" w:space="0" w:color="auto"/>
                                    <w:left w:val="none" w:sz="0" w:space="0" w:color="auto"/>
                                    <w:bottom w:val="none" w:sz="0" w:space="0" w:color="auto"/>
                                    <w:right w:val="none" w:sz="0" w:space="0" w:color="auto"/>
                                  </w:divBdr>
                                  <w:divsChild>
                                    <w:div w:id="1815832190">
                                      <w:marLeft w:val="0"/>
                                      <w:marRight w:val="0"/>
                                      <w:marTop w:val="0"/>
                                      <w:marBottom w:val="0"/>
                                      <w:divBdr>
                                        <w:top w:val="none" w:sz="0" w:space="0" w:color="auto"/>
                                        <w:left w:val="none" w:sz="0" w:space="0" w:color="auto"/>
                                        <w:bottom w:val="none" w:sz="0" w:space="0" w:color="auto"/>
                                        <w:right w:val="none" w:sz="0" w:space="0" w:color="auto"/>
                                      </w:divBdr>
                                    </w:div>
                                  </w:divsChild>
                                </w:div>
                                <w:div w:id="1681659418">
                                  <w:marLeft w:val="0"/>
                                  <w:marRight w:val="0"/>
                                  <w:marTop w:val="0"/>
                                  <w:marBottom w:val="225"/>
                                  <w:divBdr>
                                    <w:top w:val="none" w:sz="0" w:space="0" w:color="auto"/>
                                    <w:left w:val="none" w:sz="0" w:space="0" w:color="auto"/>
                                    <w:bottom w:val="none" w:sz="0" w:space="0" w:color="auto"/>
                                    <w:right w:val="none" w:sz="0" w:space="0" w:color="auto"/>
                                  </w:divBdr>
                                  <w:divsChild>
                                    <w:div w:id="126515347">
                                      <w:marLeft w:val="0"/>
                                      <w:marRight w:val="0"/>
                                      <w:marTop w:val="0"/>
                                      <w:marBottom w:val="0"/>
                                      <w:divBdr>
                                        <w:top w:val="none" w:sz="0" w:space="0" w:color="auto"/>
                                        <w:left w:val="none" w:sz="0" w:space="0" w:color="auto"/>
                                        <w:bottom w:val="none" w:sz="0" w:space="0" w:color="auto"/>
                                        <w:right w:val="none" w:sz="0" w:space="0" w:color="auto"/>
                                      </w:divBdr>
                                    </w:div>
                                    <w:div w:id="1070813542">
                                      <w:marLeft w:val="0"/>
                                      <w:marRight w:val="0"/>
                                      <w:marTop w:val="0"/>
                                      <w:marBottom w:val="0"/>
                                      <w:divBdr>
                                        <w:top w:val="none" w:sz="0" w:space="0" w:color="auto"/>
                                        <w:left w:val="none" w:sz="0" w:space="0" w:color="auto"/>
                                        <w:bottom w:val="none" w:sz="0" w:space="0" w:color="auto"/>
                                        <w:right w:val="none" w:sz="0" w:space="0" w:color="auto"/>
                                      </w:divBdr>
                                    </w:div>
                                  </w:divsChild>
                                </w:div>
                                <w:div w:id="1913659913">
                                  <w:marLeft w:val="0"/>
                                  <w:marRight w:val="0"/>
                                  <w:marTop w:val="0"/>
                                  <w:marBottom w:val="225"/>
                                  <w:divBdr>
                                    <w:top w:val="none" w:sz="0" w:space="0" w:color="auto"/>
                                    <w:left w:val="none" w:sz="0" w:space="0" w:color="auto"/>
                                    <w:bottom w:val="none" w:sz="0" w:space="0" w:color="auto"/>
                                    <w:right w:val="none" w:sz="0" w:space="0" w:color="auto"/>
                                  </w:divBdr>
                                  <w:divsChild>
                                    <w:div w:id="1596286065">
                                      <w:marLeft w:val="0"/>
                                      <w:marRight w:val="0"/>
                                      <w:marTop w:val="0"/>
                                      <w:marBottom w:val="0"/>
                                      <w:divBdr>
                                        <w:top w:val="none" w:sz="0" w:space="0" w:color="auto"/>
                                        <w:left w:val="none" w:sz="0" w:space="0" w:color="auto"/>
                                        <w:bottom w:val="none" w:sz="0" w:space="0" w:color="auto"/>
                                        <w:right w:val="none" w:sz="0" w:space="0" w:color="auto"/>
                                      </w:divBdr>
                                    </w:div>
                                    <w:div w:id="1690788016">
                                      <w:marLeft w:val="0"/>
                                      <w:marRight w:val="0"/>
                                      <w:marTop w:val="0"/>
                                      <w:marBottom w:val="0"/>
                                      <w:divBdr>
                                        <w:top w:val="none" w:sz="0" w:space="0" w:color="auto"/>
                                        <w:left w:val="none" w:sz="0" w:space="0" w:color="auto"/>
                                        <w:bottom w:val="none" w:sz="0" w:space="0" w:color="auto"/>
                                        <w:right w:val="none" w:sz="0" w:space="0" w:color="auto"/>
                                      </w:divBdr>
                                    </w:div>
                                  </w:divsChild>
                                </w:div>
                                <w:div w:id="1183393548">
                                  <w:marLeft w:val="0"/>
                                  <w:marRight w:val="0"/>
                                  <w:marTop w:val="0"/>
                                  <w:marBottom w:val="225"/>
                                  <w:divBdr>
                                    <w:top w:val="none" w:sz="0" w:space="0" w:color="auto"/>
                                    <w:left w:val="none" w:sz="0" w:space="0" w:color="auto"/>
                                    <w:bottom w:val="none" w:sz="0" w:space="0" w:color="auto"/>
                                    <w:right w:val="none" w:sz="0" w:space="0" w:color="auto"/>
                                  </w:divBdr>
                                  <w:divsChild>
                                    <w:div w:id="10251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697</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Gaining Ground Database</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Ground Database</dc:title>
  <dc:creator>LeJava, Jeffrey P.</dc:creator>
  <cp:lastModifiedBy>Mickel, Gabriella</cp:lastModifiedBy>
  <cp:revision>3</cp:revision>
  <dcterms:created xsi:type="dcterms:W3CDTF">2021-08-12T15:02:00Z</dcterms:created>
  <dcterms:modified xsi:type="dcterms:W3CDTF">2021-08-12T15:27:00Z</dcterms:modified>
</cp:coreProperties>
</file>